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74D11" w14:textId="0A8CB2B2" w:rsidR="00D51A93" w:rsidRPr="0053041F" w:rsidRDefault="00D51A93" w:rsidP="6314CB62">
      <w:pPr>
        <w:contextualSpacing/>
        <w:rPr>
          <w:rFonts w:asciiTheme="minorHAnsi" w:eastAsia="Calibri" w:hAnsiTheme="minorHAnsi" w:cstheme="minorHAnsi"/>
          <w:sz w:val="20"/>
          <w:szCs w:val="20"/>
        </w:rPr>
      </w:pPr>
      <w:r w:rsidRPr="0053041F">
        <w:rPr>
          <w:rFonts w:asciiTheme="minorHAnsi" w:hAnsiTheme="minorHAnsi" w:cstheme="minorHAnsi"/>
          <w:b/>
          <w:bCs/>
          <w:sz w:val="20"/>
          <w:szCs w:val="20"/>
        </w:rPr>
        <w:t>Project Title</w:t>
      </w:r>
      <w:r w:rsidRPr="0053041F">
        <w:rPr>
          <w:rFonts w:asciiTheme="minorHAnsi" w:hAnsiTheme="minorHAnsi" w:cstheme="minorHAnsi"/>
          <w:sz w:val="20"/>
          <w:szCs w:val="20"/>
        </w:rPr>
        <w:t xml:space="preserve">: </w:t>
      </w:r>
      <w:r w:rsidRPr="0053041F">
        <w:rPr>
          <w:rFonts w:asciiTheme="minorHAnsi" w:hAnsiTheme="minorHAnsi" w:cstheme="minorHAnsi"/>
          <w:color w:val="242424"/>
          <w:sz w:val="20"/>
          <w:szCs w:val="20"/>
        </w:rPr>
        <w:t>Towards a smarter, more sustainable and inclusive agriculture through private sector partnership</w:t>
      </w:r>
    </w:p>
    <w:p w14:paraId="02168E8E" w14:textId="77777777" w:rsidR="00D51A93" w:rsidRPr="0053041F" w:rsidRDefault="00D51A93" w:rsidP="6314CB62">
      <w:pPr>
        <w:contextualSpacing/>
        <w:rPr>
          <w:rFonts w:asciiTheme="minorHAnsi" w:hAnsiTheme="minorHAnsi" w:cstheme="minorHAnsi"/>
          <w:b/>
          <w:bCs/>
          <w:sz w:val="20"/>
          <w:szCs w:val="20"/>
        </w:rPr>
      </w:pPr>
      <w:r w:rsidRPr="0053041F">
        <w:rPr>
          <w:rFonts w:asciiTheme="minorHAnsi" w:hAnsiTheme="minorHAnsi" w:cstheme="minorHAnsi"/>
          <w:b/>
          <w:bCs/>
          <w:sz w:val="20"/>
          <w:szCs w:val="20"/>
        </w:rPr>
        <w:t>Project Number:</w:t>
      </w:r>
    </w:p>
    <w:p w14:paraId="22DB0515" w14:textId="7E9FB95C" w:rsidR="00D51A93" w:rsidRPr="0053041F" w:rsidRDefault="00D51A93" w:rsidP="6314CB62">
      <w:pPr>
        <w:contextualSpacing/>
        <w:rPr>
          <w:rFonts w:asciiTheme="minorHAnsi" w:hAnsiTheme="minorHAnsi" w:cstheme="minorHAnsi"/>
          <w:b/>
          <w:bCs/>
          <w:sz w:val="20"/>
          <w:szCs w:val="20"/>
        </w:rPr>
      </w:pPr>
      <w:r w:rsidRPr="0053041F">
        <w:rPr>
          <w:rFonts w:asciiTheme="minorHAnsi" w:hAnsiTheme="minorHAnsi" w:cstheme="minorHAnsi"/>
          <w:b/>
          <w:bCs/>
          <w:sz w:val="20"/>
          <w:szCs w:val="20"/>
        </w:rPr>
        <w:t xml:space="preserve">Implementing Partner: </w:t>
      </w:r>
      <w:r w:rsidRPr="0053041F">
        <w:rPr>
          <w:rFonts w:asciiTheme="minorHAnsi" w:hAnsiTheme="minorHAnsi" w:cstheme="minorHAnsi"/>
          <w:sz w:val="20"/>
          <w:szCs w:val="20"/>
        </w:rPr>
        <w:t>UNDP Senegal</w:t>
      </w:r>
    </w:p>
    <w:p w14:paraId="2985FBC9" w14:textId="3225E565" w:rsidR="00D51A93" w:rsidRPr="0053041F" w:rsidRDefault="00D51A93" w:rsidP="6314CB62">
      <w:pPr>
        <w:contextualSpacing/>
        <w:rPr>
          <w:rFonts w:asciiTheme="minorHAnsi" w:hAnsiTheme="minorHAnsi" w:cstheme="minorHAnsi"/>
          <w:sz w:val="20"/>
          <w:szCs w:val="20"/>
        </w:rPr>
      </w:pPr>
      <w:r w:rsidRPr="0053041F">
        <w:rPr>
          <w:rFonts w:asciiTheme="minorHAnsi" w:hAnsiTheme="minorHAnsi" w:cstheme="minorHAnsi"/>
          <w:b/>
          <w:bCs/>
          <w:sz w:val="20"/>
          <w:szCs w:val="20"/>
        </w:rPr>
        <w:t xml:space="preserve">Start Date: </w:t>
      </w:r>
      <w:r w:rsidRPr="0053041F">
        <w:rPr>
          <w:rFonts w:asciiTheme="minorHAnsi" w:hAnsiTheme="minorHAnsi" w:cstheme="minorHAnsi"/>
          <w:sz w:val="20"/>
          <w:szCs w:val="20"/>
        </w:rPr>
        <w:t>March 2025</w:t>
      </w:r>
      <w:r w:rsidRPr="0053041F">
        <w:rPr>
          <w:rFonts w:asciiTheme="minorHAnsi" w:hAnsiTheme="minorHAnsi" w:cstheme="minorHAnsi"/>
          <w:sz w:val="20"/>
          <w:szCs w:val="20"/>
        </w:rPr>
        <w:tab/>
      </w:r>
      <w:r w:rsidRPr="0053041F">
        <w:rPr>
          <w:rFonts w:asciiTheme="minorHAnsi" w:hAnsiTheme="minorHAnsi" w:cstheme="minorHAnsi"/>
          <w:b/>
          <w:bCs/>
          <w:sz w:val="20"/>
          <w:szCs w:val="20"/>
        </w:rPr>
        <w:t>End Date:</w:t>
      </w:r>
      <w:r w:rsidRPr="0053041F">
        <w:rPr>
          <w:rFonts w:asciiTheme="minorHAnsi" w:hAnsiTheme="minorHAnsi" w:cstheme="minorHAnsi"/>
          <w:sz w:val="20"/>
          <w:szCs w:val="20"/>
        </w:rPr>
        <w:t xml:space="preserve"> March 2026</w:t>
      </w:r>
      <w:r w:rsidRPr="0053041F">
        <w:rPr>
          <w:rFonts w:asciiTheme="minorHAnsi" w:hAnsiTheme="minorHAnsi" w:cstheme="minorHAnsi"/>
          <w:sz w:val="20"/>
          <w:szCs w:val="20"/>
        </w:rPr>
        <w:tab/>
      </w:r>
      <w:r w:rsidRPr="0053041F">
        <w:rPr>
          <w:rFonts w:asciiTheme="minorHAnsi" w:hAnsiTheme="minorHAnsi" w:cstheme="minorHAnsi"/>
          <w:sz w:val="20"/>
          <w:szCs w:val="20"/>
        </w:rPr>
        <w:tab/>
      </w:r>
      <w:r w:rsidRPr="0053041F">
        <w:rPr>
          <w:rFonts w:asciiTheme="minorHAnsi" w:hAnsiTheme="minorHAnsi" w:cstheme="minorHAnsi"/>
          <w:sz w:val="20"/>
          <w:szCs w:val="20"/>
        </w:rPr>
        <w:tab/>
      </w:r>
      <w:r w:rsidRPr="0053041F">
        <w:rPr>
          <w:rFonts w:asciiTheme="minorHAnsi" w:hAnsiTheme="minorHAnsi" w:cstheme="minorHAnsi"/>
          <w:b/>
          <w:bCs/>
          <w:sz w:val="20"/>
          <w:szCs w:val="20"/>
        </w:rPr>
        <w:t>PAC Meeting date:</w:t>
      </w:r>
      <w:r w:rsidRPr="0053041F">
        <w:rPr>
          <w:rFonts w:asciiTheme="minorHAnsi" w:hAnsiTheme="minorHAnsi" w:cstheme="minorHAnsi"/>
          <w:sz w:val="20"/>
          <w:szCs w:val="20"/>
        </w:rPr>
        <w:t xml:space="preserve"> </w:t>
      </w:r>
      <w:r w:rsidRPr="0053041F">
        <w:rPr>
          <w:rFonts w:asciiTheme="minorHAnsi" w:hAnsiTheme="minorHAnsi" w:cstheme="minorHAnsi"/>
          <w:sz w:val="20"/>
          <w:szCs w:val="20"/>
        </w:rPr>
        <w:tab/>
      </w:r>
    </w:p>
    <w:p w14:paraId="672A6659" w14:textId="2CC2622E" w:rsidR="00D51A93" w:rsidRPr="0053041F" w:rsidRDefault="00EB1B1E" w:rsidP="000A7A73">
      <w:pPr>
        <w:tabs>
          <w:tab w:val="left" w:pos="7710"/>
        </w:tabs>
        <w:spacing w:after="0"/>
        <w:contextualSpacing/>
        <w:rPr>
          <w:rFonts w:asciiTheme="minorHAnsi" w:hAnsiTheme="minorHAnsi" w:cstheme="minorHAnsi"/>
          <w:sz w:val="20"/>
          <w:szCs w:val="20"/>
        </w:rPr>
      </w:pPr>
      <w:r w:rsidRPr="0053041F">
        <w:rPr>
          <w:rFonts w:asciiTheme="minorHAnsi" w:hAnsiTheme="minorHAnsi" w:cstheme="minorHAnsi"/>
          <w:sz w:val="20"/>
          <w:szCs w:val="20"/>
        </w:rPr>
        <w:tab/>
      </w:r>
    </w:p>
    <w:tbl>
      <w:tblPr>
        <w:tblW w:w="0" w:type="auto"/>
        <w:tblInd w:w="-147" w:type="dxa"/>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739"/>
      </w:tblGrid>
      <w:tr w:rsidR="00D51A93" w:rsidRPr="0053041F" w14:paraId="7E90952E" w14:textId="77777777" w:rsidTr="6314CB62">
        <w:trPr>
          <w:trHeight w:val="361"/>
        </w:trPr>
        <w:tc>
          <w:tcPr>
            <w:tcW w:w="9739" w:type="dxa"/>
            <w:shd w:val="clear" w:color="auto" w:fill="auto"/>
            <w:vAlign w:val="center"/>
          </w:tcPr>
          <w:p w14:paraId="63F9BB3A" w14:textId="77777777" w:rsidR="00D51A93" w:rsidRPr="0053041F" w:rsidRDefault="00D51A93" w:rsidP="6314CB62">
            <w:pPr>
              <w:spacing w:after="0"/>
              <w:contextualSpacing/>
              <w:jc w:val="center"/>
              <w:rPr>
                <w:rFonts w:asciiTheme="minorHAnsi" w:hAnsiTheme="minorHAnsi" w:cstheme="minorHAnsi"/>
                <w:b/>
                <w:bCs/>
                <w:sz w:val="20"/>
                <w:szCs w:val="20"/>
              </w:rPr>
            </w:pPr>
            <w:r w:rsidRPr="0053041F">
              <w:rPr>
                <w:rFonts w:asciiTheme="minorHAnsi" w:hAnsiTheme="minorHAnsi" w:cstheme="minorHAnsi"/>
                <w:b/>
                <w:bCs/>
                <w:sz w:val="20"/>
                <w:szCs w:val="20"/>
              </w:rPr>
              <w:t>Brief Description</w:t>
            </w:r>
          </w:p>
        </w:tc>
      </w:tr>
      <w:tr w:rsidR="00D51A93" w:rsidRPr="0053041F" w14:paraId="61FF7A57" w14:textId="77777777" w:rsidTr="6314CB62">
        <w:trPr>
          <w:trHeight w:val="4319"/>
        </w:trPr>
        <w:tc>
          <w:tcPr>
            <w:tcW w:w="9739" w:type="dxa"/>
            <w:shd w:val="clear" w:color="auto" w:fill="auto"/>
          </w:tcPr>
          <w:p w14:paraId="2D3ADA2B" w14:textId="77777777" w:rsidR="00D51A93" w:rsidRPr="0053041F" w:rsidRDefault="00D51A93" w:rsidP="6314CB62">
            <w:pPr>
              <w:contextualSpacing/>
              <w:rPr>
                <w:rFonts w:asciiTheme="minorHAnsi" w:hAnsiTheme="minorHAnsi" w:cstheme="minorHAnsi"/>
                <w:sz w:val="20"/>
                <w:szCs w:val="20"/>
              </w:rPr>
            </w:pPr>
          </w:p>
          <w:p w14:paraId="45D06EB3" w14:textId="77777777" w:rsidR="00D51A93" w:rsidRPr="0053041F" w:rsidRDefault="00D51A93" w:rsidP="6314CB62">
            <w:pPr>
              <w:contextualSpacing/>
              <w:rPr>
                <w:rFonts w:asciiTheme="minorHAnsi" w:hAnsiTheme="minorHAnsi" w:cstheme="minorHAnsi"/>
                <w:sz w:val="20"/>
                <w:szCs w:val="20"/>
              </w:rPr>
            </w:pPr>
            <w:r w:rsidRPr="0053041F">
              <w:rPr>
                <w:rFonts w:asciiTheme="minorHAnsi" w:hAnsiTheme="minorHAnsi" w:cstheme="minorHAnsi"/>
                <w:sz w:val="20"/>
                <w:szCs w:val="20"/>
              </w:rPr>
              <w:t xml:space="preserve">Agriculture is a cornerstone of Senegal’s economy, contributing about 15% of GDP in 2023. It employs 78.2% of the workforce and involves 906,638 agricultural households, primarily in rural areas. This sector is vital for food security, macroeconomic stability, and socio-economic development. However, it faces significant challenges such as climate change, poor land management, and urbanization, which reduce cultivable land and soil fertility. </w:t>
            </w:r>
          </w:p>
          <w:p w14:paraId="6833A304" w14:textId="77777777" w:rsidR="00D51A93" w:rsidRPr="0053041F" w:rsidRDefault="00D51A93" w:rsidP="6314CB62">
            <w:pPr>
              <w:contextualSpacing/>
              <w:rPr>
                <w:rFonts w:asciiTheme="minorHAnsi" w:hAnsiTheme="minorHAnsi" w:cstheme="minorHAnsi"/>
                <w:sz w:val="20"/>
                <w:szCs w:val="20"/>
              </w:rPr>
            </w:pPr>
            <w:r w:rsidRPr="0053041F">
              <w:rPr>
                <w:rFonts w:asciiTheme="minorHAnsi" w:hAnsiTheme="minorHAnsi" w:cstheme="minorHAnsi"/>
                <w:sz w:val="20"/>
                <w:szCs w:val="20"/>
              </w:rPr>
              <w:t xml:space="preserve">Horticulture, practiced by 16% of households, is a high-value economic activity that can increase income and reduce food insecurity. Despite local production, Senegal imports most of its tomato-based products, highlighting a gap in self-sufficiency. The sector also struggles with high input costs and environmental degradation due to chemical fertilizers. </w:t>
            </w:r>
          </w:p>
          <w:p w14:paraId="2001B010" w14:textId="77777777" w:rsidR="00D51A93" w:rsidRPr="0053041F" w:rsidRDefault="00D51A93" w:rsidP="6314CB62">
            <w:pPr>
              <w:contextualSpacing/>
              <w:rPr>
                <w:rFonts w:asciiTheme="minorHAnsi" w:hAnsiTheme="minorHAnsi" w:cstheme="minorHAnsi"/>
                <w:sz w:val="20"/>
                <w:szCs w:val="20"/>
              </w:rPr>
            </w:pPr>
            <w:r w:rsidRPr="0053041F">
              <w:rPr>
                <w:rFonts w:asciiTheme="minorHAnsi" w:hAnsiTheme="minorHAnsi" w:cstheme="minorHAnsi"/>
                <w:sz w:val="20"/>
                <w:szCs w:val="20"/>
              </w:rPr>
              <w:t xml:space="preserve">The project aims to address these challenges by integrating digital technologies into agriculture, making it more efficient and attractive, especially to the youth. Agritech solutions will enhance productivity, optimize resource management, and improve food security.  </w:t>
            </w:r>
          </w:p>
          <w:p w14:paraId="7BCC26F5" w14:textId="1D557BA3" w:rsidR="00D51A93" w:rsidRPr="0053041F" w:rsidRDefault="00D51A93" w:rsidP="6314CB62">
            <w:pPr>
              <w:contextualSpacing/>
              <w:rPr>
                <w:rFonts w:asciiTheme="minorHAnsi" w:hAnsiTheme="minorHAnsi" w:cstheme="minorHAnsi"/>
                <w:sz w:val="20"/>
                <w:szCs w:val="20"/>
              </w:rPr>
            </w:pPr>
            <w:r w:rsidRPr="0053041F">
              <w:rPr>
                <w:rFonts w:asciiTheme="minorHAnsi" w:hAnsiTheme="minorHAnsi" w:cstheme="minorHAnsi"/>
                <w:sz w:val="20"/>
                <w:szCs w:val="20"/>
              </w:rPr>
              <w:t xml:space="preserve">In partnership with the Japanese company, the project will focus on the Saint-Louis region, a major </w:t>
            </w:r>
            <w:r w:rsidR="2E84CE94" w:rsidRPr="0053041F">
              <w:rPr>
                <w:rFonts w:asciiTheme="minorHAnsi" w:hAnsiTheme="minorHAnsi" w:cstheme="minorHAnsi"/>
                <w:sz w:val="20"/>
                <w:szCs w:val="20"/>
              </w:rPr>
              <w:t>vegetables</w:t>
            </w:r>
            <w:r w:rsidRPr="0053041F">
              <w:rPr>
                <w:rFonts w:asciiTheme="minorHAnsi" w:hAnsiTheme="minorHAnsi" w:cstheme="minorHAnsi"/>
                <w:sz w:val="20"/>
                <w:szCs w:val="20"/>
              </w:rPr>
              <w:t xml:space="preserve"> producer</w:t>
            </w:r>
            <w:r w:rsidR="24E25869" w:rsidRPr="0053041F">
              <w:rPr>
                <w:rFonts w:asciiTheme="minorHAnsi" w:hAnsiTheme="minorHAnsi" w:cstheme="minorHAnsi"/>
                <w:sz w:val="20"/>
                <w:szCs w:val="20"/>
              </w:rPr>
              <w:t xml:space="preserve"> to </w:t>
            </w:r>
            <w:r w:rsidRPr="0053041F">
              <w:rPr>
                <w:rFonts w:asciiTheme="minorHAnsi" w:hAnsiTheme="minorHAnsi" w:cstheme="minorHAnsi"/>
                <w:sz w:val="20"/>
                <w:szCs w:val="20"/>
              </w:rPr>
              <w:t xml:space="preserve">provide expertise </w:t>
            </w:r>
            <w:r w:rsidR="39634D85" w:rsidRPr="0053041F">
              <w:rPr>
                <w:rFonts w:asciiTheme="minorHAnsi" w:hAnsiTheme="minorHAnsi" w:cstheme="minorHAnsi"/>
                <w:sz w:val="20"/>
                <w:szCs w:val="20"/>
              </w:rPr>
              <w:t>in agriculture technology</w:t>
            </w:r>
            <w:r w:rsidRPr="0053041F">
              <w:rPr>
                <w:rFonts w:asciiTheme="minorHAnsi" w:hAnsiTheme="minorHAnsi" w:cstheme="minorHAnsi"/>
                <w:sz w:val="20"/>
                <w:szCs w:val="20"/>
              </w:rPr>
              <w:t xml:space="preserve"> to achieve self-sufficiency in industrial tomatoes</w:t>
            </w:r>
            <w:r w:rsidR="73EBDA57" w:rsidRPr="0053041F">
              <w:rPr>
                <w:rFonts w:asciiTheme="minorHAnsi" w:hAnsiTheme="minorHAnsi" w:cstheme="minorHAnsi"/>
                <w:sz w:val="20"/>
                <w:szCs w:val="20"/>
              </w:rPr>
              <w:t xml:space="preserve"> and other vegetables</w:t>
            </w:r>
            <w:r w:rsidR="717EBAE9" w:rsidRPr="0053041F">
              <w:rPr>
                <w:rFonts w:asciiTheme="minorHAnsi" w:hAnsiTheme="minorHAnsi" w:cstheme="minorHAnsi"/>
                <w:sz w:val="20"/>
                <w:szCs w:val="20"/>
              </w:rPr>
              <w:t>.</w:t>
            </w:r>
            <w:r w:rsidRPr="0053041F">
              <w:rPr>
                <w:rFonts w:asciiTheme="minorHAnsi" w:hAnsiTheme="minorHAnsi" w:cstheme="minorHAnsi"/>
                <w:sz w:val="20"/>
                <w:szCs w:val="20"/>
              </w:rPr>
              <w:t xml:space="preserve"> The project will also be implemented in the Ziguinchor region, which has significant agricultural potential but faces </w:t>
            </w:r>
            <w:r w:rsidR="2F356E06" w:rsidRPr="0053041F">
              <w:rPr>
                <w:rFonts w:asciiTheme="minorHAnsi" w:hAnsiTheme="minorHAnsi" w:cstheme="minorHAnsi"/>
                <w:sz w:val="20"/>
                <w:szCs w:val="20"/>
              </w:rPr>
              <w:t>extreme poverty</w:t>
            </w:r>
            <w:r w:rsidRPr="0053041F">
              <w:rPr>
                <w:rFonts w:asciiTheme="minorHAnsi" w:hAnsiTheme="minorHAnsi" w:cstheme="minorHAnsi"/>
                <w:sz w:val="20"/>
                <w:szCs w:val="20"/>
              </w:rPr>
              <w:t xml:space="preserve"> rates and low horticultural production. Improving productivity in these regions will enhance food security, increase household incomes, and create jobs.</w:t>
            </w:r>
          </w:p>
        </w:tc>
      </w:tr>
    </w:tbl>
    <w:p w14:paraId="41C8F396" w14:textId="77777777" w:rsidR="00D51A93" w:rsidRPr="0053041F" w:rsidRDefault="00D51A93" w:rsidP="6314CB62">
      <w:pPr>
        <w:contextualSpacing/>
        <w:rPr>
          <w:rFonts w:asciiTheme="minorHAnsi" w:hAnsiTheme="minorHAnsi" w:cstheme="minorHAnsi"/>
          <w:sz w:val="20"/>
          <w:szCs w:val="20"/>
        </w:rPr>
      </w:pPr>
      <w:r w:rsidRPr="0053041F">
        <w:rPr>
          <w:rFonts w:asciiTheme="minorHAnsi" w:hAnsiTheme="minorHAnsi" w:cstheme="minorHAnsi"/>
          <w:sz w:val="20"/>
          <w:szCs w:val="20"/>
        </w:rPr>
        <w:tab/>
      </w:r>
      <w:r w:rsidRPr="0053041F">
        <w:rPr>
          <w:rFonts w:asciiTheme="minorHAnsi" w:hAnsiTheme="minorHAnsi" w:cstheme="minorHAnsi"/>
          <w:b/>
          <w:sz w:val="20"/>
          <w:szCs w:val="20"/>
        </w:rPr>
        <w:tab/>
      </w:r>
    </w:p>
    <w:tbl>
      <w:tblPr>
        <w:tblW w:w="962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282"/>
        <w:gridCol w:w="1608"/>
        <w:gridCol w:w="1530"/>
        <w:gridCol w:w="1442"/>
      </w:tblGrid>
      <w:tr w:rsidR="00D51A93" w:rsidRPr="0053041F" w14:paraId="0E005497" w14:textId="77777777" w:rsidTr="000A7A73">
        <w:trPr>
          <w:trHeight w:val="300"/>
          <w:jc w:val="right"/>
        </w:trPr>
        <w:tc>
          <w:tcPr>
            <w:tcW w:w="4765" w:type="dxa"/>
            <w:vMerge w:val="restart"/>
          </w:tcPr>
          <w:p w14:paraId="627B0A15" w14:textId="65109E1A" w:rsidR="00D51A93" w:rsidRPr="0053041F" w:rsidRDefault="00D51A93" w:rsidP="6314CB62">
            <w:pPr>
              <w:jc w:val="left"/>
              <w:rPr>
                <w:rFonts w:asciiTheme="minorHAnsi" w:hAnsiTheme="minorHAnsi" w:cstheme="minorHAnsi"/>
                <w:sz w:val="20"/>
                <w:szCs w:val="20"/>
              </w:rPr>
            </w:pPr>
            <w:r w:rsidRPr="0053041F">
              <w:rPr>
                <w:rFonts w:asciiTheme="minorHAnsi" w:hAnsiTheme="minorHAnsi" w:cstheme="minorHAnsi"/>
                <w:sz w:val="20"/>
                <w:szCs w:val="20"/>
              </w:rPr>
              <w:t xml:space="preserve">Contributing Outcome (UNSDCF, CPD, </w:t>
            </w:r>
            <w:r w:rsidR="2722DEEC" w:rsidRPr="0053041F">
              <w:rPr>
                <w:rFonts w:asciiTheme="minorHAnsi" w:hAnsiTheme="minorHAnsi" w:cstheme="minorHAnsi"/>
                <w:sz w:val="20"/>
                <w:szCs w:val="20"/>
              </w:rPr>
              <w:t>RPD)</w:t>
            </w:r>
            <w:r w:rsidRPr="0053041F">
              <w:rPr>
                <w:rFonts w:asciiTheme="minorHAnsi" w:hAnsiTheme="minorHAnsi" w:cstheme="minorHAnsi"/>
                <w:sz w:val="20"/>
                <w:szCs w:val="20"/>
              </w:rPr>
              <w:t>:</w:t>
            </w:r>
          </w:p>
          <w:p w14:paraId="253EA404" w14:textId="77777777" w:rsidR="00D51A93" w:rsidRPr="0053041F" w:rsidRDefault="00D51A93" w:rsidP="6314CB62">
            <w:pPr>
              <w:rPr>
                <w:rFonts w:asciiTheme="minorHAnsi" w:hAnsiTheme="minorHAnsi" w:cstheme="minorHAnsi"/>
                <w:sz w:val="20"/>
                <w:szCs w:val="20"/>
              </w:rPr>
            </w:pPr>
          </w:p>
          <w:p w14:paraId="6F2705DE" w14:textId="77777777" w:rsidR="00D51A93" w:rsidRPr="0053041F" w:rsidRDefault="00D51A93" w:rsidP="6314CB62">
            <w:pPr>
              <w:rPr>
                <w:rFonts w:asciiTheme="minorHAnsi" w:hAnsiTheme="minorHAnsi" w:cstheme="minorHAnsi"/>
                <w:i/>
                <w:iCs/>
                <w:sz w:val="20"/>
                <w:szCs w:val="20"/>
              </w:rPr>
            </w:pPr>
            <w:r w:rsidRPr="0053041F">
              <w:rPr>
                <w:rFonts w:asciiTheme="minorHAnsi" w:hAnsiTheme="minorHAnsi" w:cstheme="minorHAnsi"/>
                <w:i/>
                <w:iCs/>
                <w:sz w:val="20"/>
                <w:szCs w:val="20"/>
              </w:rPr>
              <w:t>The project contributes to UNSDCF: By 2028, production systems, including food systems, are organized in such a way as to preserve the environment, stimulate entrepreneurship, technological innovation and ensure decent employment for the population, especially the most vulnerable, including young people, women, the disabled and migrants, in rural and peri-urban areas.</w:t>
            </w:r>
          </w:p>
          <w:p w14:paraId="4718FC60" w14:textId="77777777" w:rsidR="00D51A93" w:rsidRPr="0053041F" w:rsidRDefault="00D51A93" w:rsidP="6314CB62">
            <w:pPr>
              <w:rPr>
                <w:rFonts w:asciiTheme="minorHAnsi" w:hAnsiTheme="minorHAnsi" w:cstheme="minorHAnsi"/>
                <w:i/>
                <w:iCs/>
                <w:sz w:val="20"/>
                <w:szCs w:val="20"/>
              </w:rPr>
            </w:pPr>
            <w:r w:rsidRPr="0053041F">
              <w:rPr>
                <w:rFonts w:asciiTheme="minorHAnsi" w:hAnsiTheme="minorHAnsi" w:cstheme="minorHAnsi"/>
                <w:i/>
                <w:iCs/>
                <w:sz w:val="20"/>
                <w:szCs w:val="20"/>
              </w:rPr>
              <w:t>The project contributes to CPD outcome: 1. Structural transformation accelerated, particularly green, inclusive, and digital transitions.</w:t>
            </w:r>
          </w:p>
          <w:p w14:paraId="2496C9EA" w14:textId="77777777" w:rsidR="00D51A93" w:rsidRPr="0053041F" w:rsidRDefault="00D51A93" w:rsidP="6314CB62">
            <w:pPr>
              <w:rPr>
                <w:rFonts w:asciiTheme="minorHAnsi" w:hAnsiTheme="minorHAnsi" w:cstheme="minorHAnsi"/>
                <w:sz w:val="20"/>
                <w:szCs w:val="20"/>
              </w:rPr>
            </w:pPr>
            <w:r w:rsidRPr="0053041F">
              <w:rPr>
                <w:rFonts w:asciiTheme="minorHAnsi" w:hAnsiTheme="minorHAnsi" w:cstheme="minorHAnsi"/>
                <w:i/>
                <w:iCs/>
                <w:sz w:val="20"/>
                <w:szCs w:val="20"/>
              </w:rPr>
              <w:t>The project contributes to SDG 1, 2, 5, 6, 8, 9, 13 and 17</w:t>
            </w:r>
          </w:p>
          <w:p w14:paraId="47CCE415" w14:textId="77777777" w:rsidR="00D51A93" w:rsidRPr="0053041F" w:rsidRDefault="00D51A93" w:rsidP="6314CB62">
            <w:pPr>
              <w:rPr>
                <w:rFonts w:asciiTheme="minorHAnsi" w:hAnsiTheme="minorHAnsi" w:cstheme="minorHAnsi"/>
                <w:sz w:val="20"/>
                <w:szCs w:val="20"/>
              </w:rPr>
            </w:pPr>
            <w:r w:rsidRPr="0053041F">
              <w:rPr>
                <w:rFonts w:asciiTheme="minorHAnsi" w:hAnsiTheme="minorHAnsi" w:cstheme="minorHAnsi"/>
                <w:sz w:val="20"/>
                <w:szCs w:val="20"/>
              </w:rPr>
              <w:t>Indicative Output(s) with gender marker</w:t>
            </w:r>
            <w:r w:rsidRPr="0053041F">
              <w:rPr>
                <w:rStyle w:val="Appelnotedebasdep"/>
                <w:rFonts w:asciiTheme="minorHAnsi" w:hAnsiTheme="minorHAnsi" w:cstheme="minorHAnsi"/>
                <w:sz w:val="20"/>
                <w:szCs w:val="20"/>
              </w:rPr>
              <w:footnoteReference w:id="2"/>
            </w:r>
            <w:r w:rsidRPr="0053041F">
              <w:rPr>
                <w:rFonts w:asciiTheme="minorHAnsi" w:hAnsiTheme="minorHAnsi" w:cstheme="minorHAnsi"/>
                <w:sz w:val="20"/>
                <w:szCs w:val="20"/>
              </w:rPr>
              <w:t>: GEN2</w:t>
            </w:r>
          </w:p>
          <w:p w14:paraId="1A56DDD0" w14:textId="77777777" w:rsidR="00D51A93" w:rsidRPr="0053041F" w:rsidRDefault="00D51A93" w:rsidP="6314CB62">
            <w:pPr>
              <w:spacing w:before="60"/>
              <w:contextualSpacing/>
              <w:jc w:val="left"/>
              <w:rPr>
                <w:rFonts w:asciiTheme="minorHAnsi" w:hAnsiTheme="minorHAnsi" w:cstheme="minorHAnsi"/>
                <w:b/>
                <w:bCs/>
                <w:sz w:val="20"/>
                <w:szCs w:val="20"/>
              </w:rPr>
            </w:pPr>
          </w:p>
        </w:tc>
        <w:tc>
          <w:tcPr>
            <w:tcW w:w="282" w:type="dxa"/>
            <w:tcBorders>
              <w:top w:val="nil"/>
              <w:bottom w:val="nil"/>
            </w:tcBorders>
          </w:tcPr>
          <w:p w14:paraId="1188226C" w14:textId="77777777" w:rsidR="00D51A93" w:rsidRPr="0053041F" w:rsidRDefault="00D51A93" w:rsidP="6314CB62">
            <w:pPr>
              <w:spacing w:before="60"/>
              <w:contextualSpacing/>
              <w:jc w:val="left"/>
              <w:rPr>
                <w:rFonts w:asciiTheme="minorHAnsi" w:hAnsiTheme="minorHAnsi" w:cstheme="minorHAnsi"/>
                <w:b/>
                <w:bCs/>
                <w:sz w:val="20"/>
                <w:szCs w:val="20"/>
              </w:rPr>
            </w:pPr>
          </w:p>
        </w:tc>
        <w:tc>
          <w:tcPr>
            <w:tcW w:w="1608" w:type="dxa"/>
            <w:shd w:val="clear" w:color="auto" w:fill="auto"/>
          </w:tcPr>
          <w:p w14:paraId="2E9D4301" w14:textId="77777777" w:rsidR="00D51A93" w:rsidRPr="0053041F" w:rsidRDefault="00D51A93" w:rsidP="6314CB62">
            <w:pPr>
              <w:spacing w:before="60"/>
              <w:contextualSpacing/>
              <w:jc w:val="left"/>
              <w:rPr>
                <w:rFonts w:asciiTheme="minorHAnsi" w:hAnsiTheme="minorHAnsi" w:cstheme="minorHAnsi"/>
                <w:b/>
                <w:bCs/>
                <w:sz w:val="20"/>
                <w:szCs w:val="20"/>
              </w:rPr>
            </w:pPr>
            <w:r w:rsidRPr="0053041F">
              <w:rPr>
                <w:rFonts w:asciiTheme="minorHAnsi" w:hAnsiTheme="minorHAnsi" w:cstheme="minorHAnsi"/>
                <w:b/>
                <w:bCs/>
                <w:sz w:val="20"/>
                <w:szCs w:val="20"/>
              </w:rPr>
              <w:t>Total resources required:</w:t>
            </w:r>
          </w:p>
        </w:tc>
        <w:tc>
          <w:tcPr>
            <w:tcW w:w="2972" w:type="dxa"/>
            <w:gridSpan w:val="2"/>
            <w:shd w:val="clear" w:color="auto" w:fill="auto"/>
            <w:vAlign w:val="center"/>
          </w:tcPr>
          <w:p w14:paraId="622058ED" w14:textId="0765C2DB" w:rsidR="00D51A93" w:rsidRPr="0053041F" w:rsidRDefault="00A45677" w:rsidP="6314CB62">
            <w:pPr>
              <w:contextualSpacing/>
              <w:jc w:val="right"/>
              <w:rPr>
                <w:rFonts w:asciiTheme="minorHAnsi" w:hAnsiTheme="minorHAnsi" w:cstheme="minorHAnsi"/>
                <w:sz w:val="20"/>
                <w:szCs w:val="20"/>
              </w:rPr>
            </w:pPr>
            <w:r w:rsidRPr="0053041F">
              <w:rPr>
                <w:rFonts w:asciiTheme="minorHAnsi" w:hAnsiTheme="minorHAnsi" w:cstheme="minorHAnsi"/>
                <w:sz w:val="20"/>
                <w:szCs w:val="20"/>
                <w:lang w:eastAsia="ja-JP"/>
              </w:rPr>
              <w:t xml:space="preserve">USD </w:t>
            </w:r>
            <w:r w:rsidR="00D51A93" w:rsidRPr="0053041F">
              <w:rPr>
                <w:rFonts w:asciiTheme="minorHAnsi" w:hAnsiTheme="minorHAnsi" w:cstheme="minorHAnsi"/>
                <w:sz w:val="20"/>
                <w:szCs w:val="20"/>
              </w:rPr>
              <w:t>1 000 000</w:t>
            </w:r>
          </w:p>
        </w:tc>
      </w:tr>
      <w:tr w:rsidR="00D51A93" w:rsidRPr="0053041F" w14:paraId="54B70FE0" w14:textId="77777777" w:rsidTr="000A7A73">
        <w:trPr>
          <w:trHeight w:val="300"/>
          <w:jc w:val="right"/>
        </w:trPr>
        <w:tc>
          <w:tcPr>
            <w:tcW w:w="4765" w:type="dxa"/>
            <w:vMerge/>
          </w:tcPr>
          <w:p w14:paraId="3DB9EC30" w14:textId="77777777" w:rsidR="00D51A93" w:rsidRPr="0053041F" w:rsidRDefault="00D51A93" w:rsidP="004C1849">
            <w:pPr>
              <w:spacing w:before="60"/>
              <w:contextualSpacing/>
              <w:jc w:val="left"/>
              <w:rPr>
                <w:rFonts w:asciiTheme="minorHAnsi" w:hAnsiTheme="minorHAnsi" w:cstheme="minorHAnsi"/>
                <w:b/>
                <w:sz w:val="20"/>
                <w:szCs w:val="20"/>
              </w:rPr>
            </w:pPr>
          </w:p>
        </w:tc>
        <w:tc>
          <w:tcPr>
            <w:tcW w:w="282" w:type="dxa"/>
            <w:tcBorders>
              <w:top w:val="nil"/>
              <w:bottom w:val="nil"/>
            </w:tcBorders>
          </w:tcPr>
          <w:p w14:paraId="20A6C448" w14:textId="77777777" w:rsidR="00D51A93" w:rsidRPr="0053041F" w:rsidRDefault="00D51A93" w:rsidP="6314CB62">
            <w:pPr>
              <w:spacing w:before="60"/>
              <w:contextualSpacing/>
              <w:jc w:val="left"/>
              <w:rPr>
                <w:rFonts w:asciiTheme="minorHAnsi" w:hAnsiTheme="minorHAnsi" w:cstheme="minorHAnsi"/>
                <w:b/>
                <w:bCs/>
                <w:sz w:val="20"/>
                <w:szCs w:val="20"/>
              </w:rPr>
            </w:pPr>
          </w:p>
        </w:tc>
        <w:tc>
          <w:tcPr>
            <w:tcW w:w="1608" w:type="dxa"/>
            <w:vMerge w:val="restart"/>
            <w:shd w:val="clear" w:color="auto" w:fill="auto"/>
          </w:tcPr>
          <w:p w14:paraId="38C4C5A3" w14:textId="77777777" w:rsidR="00D51A93" w:rsidRPr="0053041F" w:rsidRDefault="00D51A93" w:rsidP="6314CB62">
            <w:pPr>
              <w:spacing w:before="60"/>
              <w:contextualSpacing/>
              <w:jc w:val="left"/>
              <w:rPr>
                <w:rFonts w:asciiTheme="minorHAnsi" w:hAnsiTheme="minorHAnsi" w:cstheme="minorHAnsi"/>
                <w:b/>
                <w:bCs/>
                <w:sz w:val="20"/>
                <w:szCs w:val="20"/>
              </w:rPr>
            </w:pPr>
            <w:r w:rsidRPr="0053041F">
              <w:rPr>
                <w:rFonts w:asciiTheme="minorHAnsi" w:hAnsiTheme="minorHAnsi" w:cstheme="minorHAnsi"/>
                <w:b/>
                <w:bCs/>
                <w:sz w:val="20"/>
                <w:szCs w:val="20"/>
              </w:rPr>
              <w:t>Total resources allocated:</w:t>
            </w:r>
          </w:p>
        </w:tc>
        <w:tc>
          <w:tcPr>
            <w:tcW w:w="2972" w:type="dxa"/>
            <w:gridSpan w:val="2"/>
            <w:shd w:val="clear" w:color="auto" w:fill="auto"/>
            <w:vAlign w:val="center"/>
          </w:tcPr>
          <w:p w14:paraId="6FDEE2FE" w14:textId="77777777" w:rsidR="00D51A93" w:rsidRPr="0053041F" w:rsidRDefault="00D51A93" w:rsidP="6314CB62">
            <w:pPr>
              <w:contextualSpacing/>
              <w:jc w:val="right"/>
              <w:rPr>
                <w:rFonts w:asciiTheme="minorHAnsi" w:hAnsiTheme="minorHAnsi" w:cstheme="minorHAnsi"/>
                <w:sz w:val="20"/>
                <w:szCs w:val="20"/>
              </w:rPr>
            </w:pPr>
          </w:p>
        </w:tc>
      </w:tr>
      <w:tr w:rsidR="00D51A93" w:rsidRPr="0053041F" w14:paraId="5FD4D753" w14:textId="77777777" w:rsidTr="000A7A73">
        <w:trPr>
          <w:trHeight w:val="300"/>
          <w:jc w:val="right"/>
        </w:trPr>
        <w:tc>
          <w:tcPr>
            <w:tcW w:w="4765" w:type="dxa"/>
            <w:vMerge/>
          </w:tcPr>
          <w:p w14:paraId="0DE8E9E8" w14:textId="77777777" w:rsidR="00D51A93" w:rsidRPr="0053041F" w:rsidRDefault="00D51A93" w:rsidP="004C1849">
            <w:pPr>
              <w:contextualSpacing/>
              <w:rPr>
                <w:rFonts w:asciiTheme="minorHAnsi" w:hAnsiTheme="minorHAnsi" w:cstheme="minorHAnsi"/>
                <w:sz w:val="20"/>
                <w:szCs w:val="20"/>
              </w:rPr>
            </w:pPr>
          </w:p>
        </w:tc>
        <w:tc>
          <w:tcPr>
            <w:tcW w:w="282" w:type="dxa"/>
            <w:tcBorders>
              <w:top w:val="nil"/>
              <w:bottom w:val="nil"/>
            </w:tcBorders>
          </w:tcPr>
          <w:p w14:paraId="3B62217A" w14:textId="77777777" w:rsidR="00D51A93" w:rsidRPr="0053041F" w:rsidRDefault="00D51A93" w:rsidP="6314CB62">
            <w:pPr>
              <w:contextualSpacing/>
              <w:rPr>
                <w:rFonts w:asciiTheme="minorHAnsi" w:hAnsiTheme="minorHAnsi" w:cstheme="minorHAnsi"/>
                <w:sz w:val="20"/>
                <w:szCs w:val="20"/>
              </w:rPr>
            </w:pPr>
          </w:p>
        </w:tc>
        <w:tc>
          <w:tcPr>
            <w:tcW w:w="1608" w:type="dxa"/>
            <w:vMerge/>
          </w:tcPr>
          <w:p w14:paraId="3EAB2800" w14:textId="77777777" w:rsidR="00D51A93" w:rsidRPr="0053041F" w:rsidRDefault="00D51A93" w:rsidP="004C1849">
            <w:pPr>
              <w:contextualSpacing/>
              <w:rPr>
                <w:rFonts w:asciiTheme="minorHAnsi" w:hAnsiTheme="minorHAnsi" w:cstheme="minorHAnsi"/>
                <w:sz w:val="20"/>
                <w:szCs w:val="20"/>
              </w:rPr>
            </w:pPr>
          </w:p>
        </w:tc>
        <w:tc>
          <w:tcPr>
            <w:tcW w:w="1530" w:type="dxa"/>
            <w:shd w:val="clear" w:color="auto" w:fill="auto"/>
            <w:vAlign w:val="center"/>
          </w:tcPr>
          <w:p w14:paraId="472A6A4E" w14:textId="77777777" w:rsidR="00D51A93" w:rsidRPr="0053041F" w:rsidRDefault="00D51A93" w:rsidP="6314CB62">
            <w:pPr>
              <w:spacing w:after="0"/>
              <w:contextualSpacing/>
              <w:jc w:val="right"/>
              <w:rPr>
                <w:rFonts w:asciiTheme="minorHAnsi" w:hAnsiTheme="minorHAnsi" w:cstheme="minorHAnsi"/>
                <w:b/>
                <w:bCs/>
                <w:sz w:val="20"/>
                <w:szCs w:val="20"/>
              </w:rPr>
            </w:pPr>
            <w:r w:rsidRPr="0053041F">
              <w:rPr>
                <w:rFonts w:asciiTheme="minorHAnsi" w:hAnsiTheme="minorHAnsi" w:cstheme="minorHAnsi"/>
                <w:b/>
                <w:bCs/>
                <w:sz w:val="20"/>
                <w:szCs w:val="20"/>
              </w:rPr>
              <w:t>UNDP TRAC:</w:t>
            </w:r>
          </w:p>
        </w:tc>
        <w:tc>
          <w:tcPr>
            <w:tcW w:w="1442" w:type="dxa"/>
            <w:shd w:val="clear" w:color="auto" w:fill="auto"/>
            <w:vAlign w:val="center"/>
          </w:tcPr>
          <w:p w14:paraId="413D182A" w14:textId="77777777" w:rsidR="00D51A93" w:rsidRPr="0053041F" w:rsidRDefault="00D51A93" w:rsidP="6314CB62">
            <w:pPr>
              <w:spacing w:after="0"/>
              <w:contextualSpacing/>
              <w:jc w:val="center"/>
              <w:rPr>
                <w:rFonts w:asciiTheme="minorHAnsi" w:hAnsiTheme="minorHAnsi" w:cstheme="minorHAnsi"/>
                <w:sz w:val="20"/>
                <w:szCs w:val="20"/>
              </w:rPr>
            </w:pPr>
            <w:r w:rsidRPr="0053041F">
              <w:rPr>
                <w:rFonts w:asciiTheme="minorHAnsi" w:hAnsiTheme="minorHAnsi" w:cstheme="minorHAnsi"/>
                <w:sz w:val="20"/>
                <w:szCs w:val="20"/>
              </w:rPr>
              <w:t>0</w:t>
            </w:r>
          </w:p>
        </w:tc>
      </w:tr>
      <w:tr w:rsidR="00D51A93" w:rsidRPr="0053041F" w14:paraId="43757BF6" w14:textId="77777777" w:rsidTr="000A7A73">
        <w:trPr>
          <w:trHeight w:val="300"/>
          <w:jc w:val="right"/>
        </w:trPr>
        <w:tc>
          <w:tcPr>
            <w:tcW w:w="4765" w:type="dxa"/>
            <w:vMerge/>
          </w:tcPr>
          <w:p w14:paraId="035583B7" w14:textId="77777777" w:rsidR="00D51A93" w:rsidRPr="0053041F" w:rsidRDefault="00D51A93" w:rsidP="004C1849">
            <w:pPr>
              <w:contextualSpacing/>
              <w:rPr>
                <w:rFonts w:asciiTheme="minorHAnsi" w:hAnsiTheme="minorHAnsi" w:cstheme="minorHAnsi"/>
                <w:sz w:val="20"/>
                <w:szCs w:val="20"/>
              </w:rPr>
            </w:pPr>
          </w:p>
        </w:tc>
        <w:tc>
          <w:tcPr>
            <w:tcW w:w="282" w:type="dxa"/>
            <w:tcBorders>
              <w:top w:val="nil"/>
              <w:bottom w:val="nil"/>
            </w:tcBorders>
          </w:tcPr>
          <w:p w14:paraId="02AAC0ED" w14:textId="77777777" w:rsidR="00D51A93" w:rsidRPr="0053041F" w:rsidRDefault="00D51A93" w:rsidP="6314CB62">
            <w:pPr>
              <w:contextualSpacing/>
              <w:rPr>
                <w:rFonts w:asciiTheme="minorHAnsi" w:hAnsiTheme="minorHAnsi" w:cstheme="minorHAnsi"/>
                <w:sz w:val="20"/>
                <w:szCs w:val="20"/>
              </w:rPr>
            </w:pPr>
          </w:p>
        </w:tc>
        <w:tc>
          <w:tcPr>
            <w:tcW w:w="1608" w:type="dxa"/>
            <w:vMerge/>
          </w:tcPr>
          <w:p w14:paraId="6BB7F579" w14:textId="77777777" w:rsidR="00D51A93" w:rsidRPr="0053041F" w:rsidRDefault="00D51A93" w:rsidP="004C1849">
            <w:pPr>
              <w:contextualSpacing/>
              <w:rPr>
                <w:rFonts w:asciiTheme="minorHAnsi" w:hAnsiTheme="minorHAnsi" w:cstheme="minorHAnsi"/>
                <w:sz w:val="20"/>
                <w:szCs w:val="20"/>
              </w:rPr>
            </w:pPr>
          </w:p>
        </w:tc>
        <w:tc>
          <w:tcPr>
            <w:tcW w:w="1530" w:type="dxa"/>
            <w:shd w:val="clear" w:color="auto" w:fill="auto"/>
            <w:vAlign w:val="center"/>
          </w:tcPr>
          <w:p w14:paraId="0B5117B4" w14:textId="77777777" w:rsidR="00D51A93" w:rsidRPr="0053041F" w:rsidRDefault="00D51A93" w:rsidP="6314CB62">
            <w:pPr>
              <w:spacing w:after="0"/>
              <w:contextualSpacing/>
              <w:jc w:val="right"/>
              <w:rPr>
                <w:rFonts w:asciiTheme="minorHAnsi" w:hAnsiTheme="minorHAnsi" w:cstheme="minorHAnsi"/>
                <w:b/>
                <w:bCs/>
                <w:sz w:val="20"/>
                <w:szCs w:val="20"/>
              </w:rPr>
            </w:pPr>
            <w:r w:rsidRPr="0053041F">
              <w:rPr>
                <w:rFonts w:asciiTheme="minorHAnsi" w:hAnsiTheme="minorHAnsi" w:cstheme="minorHAnsi"/>
                <w:b/>
                <w:bCs/>
                <w:sz w:val="20"/>
                <w:szCs w:val="20"/>
              </w:rPr>
              <w:t>Donor:</w:t>
            </w:r>
          </w:p>
        </w:tc>
        <w:tc>
          <w:tcPr>
            <w:tcW w:w="1442" w:type="dxa"/>
            <w:shd w:val="clear" w:color="auto" w:fill="auto"/>
            <w:vAlign w:val="center"/>
          </w:tcPr>
          <w:p w14:paraId="4106F86E" w14:textId="64B52C3A" w:rsidR="00D51A93" w:rsidRPr="0053041F" w:rsidRDefault="00A45677" w:rsidP="6314CB62">
            <w:pPr>
              <w:spacing w:after="0"/>
              <w:contextualSpacing/>
              <w:jc w:val="center"/>
              <w:rPr>
                <w:rFonts w:asciiTheme="minorHAnsi" w:hAnsiTheme="minorHAnsi" w:cstheme="minorHAnsi"/>
                <w:sz w:val="20"/>
                <w:szCs w:val="20"/>
              </w:rPr>
            </w:pPr>
            <w:r w:rsidRPr="0053041F">
              <w:rPr>
                <w:rFonts w:asciiTheme="minorHAnsi" w:hAnsiTheme="minorHAnsi" w:cstheme="minorHAnsi"/>
                <w:sz w:val="20"/>
                <w:szCs w:val="20"/>
                <w:lang w:eastAsia="ja-JP"/>
              </w:rPr>
              <w:t xml:space="preserve">USD </w:t>
            </w:r>
            <w:r w:rsidR="00D51A93" w:rsidRPr="0053041F">
              <w:rPr>
                <w:rFonts w:asciiTheme="minorHAnsi" w:hAnsiTheme="minorHAnsi" w:cstheme="minorHAnsi"/>
                <w:sz w:val="20"/>
                <w:szCs w:val="20"/>
              </w:rPr>
              <w:t>1 000 000</w:t>
            </w:r>
          </w:p>
        </w:tc>
      </w:tr>
      <w:tr w:rsidR="00D51A93" w:rsidRPr="0053041F" w14:paraId="71542E74" w14:textId="77777777" w:rsidTr="000A7A73">
        <w:trPr>
          <w:trHeight w:val="300"/>
          <w:jc w:val="right"/>
        </w:trPr>
        <w:tc>
          <w:tcPr>
            <w:tcW w:w="4765" w:type="dxa"/>
            <w:vMerge/>
          </w:tcPr>
          <w:p w14:paraId="0D216AB5" w14:textId="77777777" w:rsidR="00D51A93" w:rsidRPr="0053041F" w:rsidRDefault="00D51A93" w:rsidP="004C1849">
            <w:pPr>
              <w:contextualSpacing/>
              <w:rPr>
                <w:rFonts w:asciiTheme="minorHAnsi" w:hAnsiTheme="minorHAnsi" w:cstheme="minorHAnsi"/>
                <w:sz w:val="20"/>
                <w:szCs w:val="20"/>
              </w:rPr>
            </w:pPr>
          </w:p>
        </w:tc>
        <w:tc>
          <w:tcPr>
            <w:tcW w:w="282" w:type="dxa"/>
            <w:tcBorders>
              <w:top w:val="nil"/>
              <w:bottom w:val="nil"/>
            </w:tcBorders>
          </w:tcPr>
          <w:p w14:paraId="5607492A" w14:textId="77777777" w:rsidR="00D51A93" w:rsidRPr="0053041F" w:rsidRDefault="00D51A93" w:rsidP="6314CB62">
            <w:pPr>
              <w:contextualSpacing/>
              <w:rPr>
                <w:rFonts w:asciiTheme="minorHAnsi" w:hAnsiTheme="minorHAnsi" w:cstheme="minorHAnsi"/>
                <w:sz w:val="20"/>
                <w:szCs w:val="20"/>
              </w:rPr>
            </w:pPr>
          </w:p>
        </w:tc>
        <w:tc>
          <w:tcPr>
            <w:tcW w:w="1608" w:type="dxa"/>
            <w:vMerge/>
          </w:tcPr>
          <w:p w14:paraId="708EBEED" w14:textId="77777777" w:rsidR="00D51A93" w:rsidRPr="0053041F" w:rsidRDefault="00D51A93" w:rsidP="004C1849">
            <w:pPr>
              <w:contextualSpacing/>
              <w:rPr>
                <w:rFonts w:asciiTheme="minorHAnsi" w:hAnsiTheme="minorHAnsi" w:cstheme="minorHAnsi"/>
                <w:sz w:val="20"/>
                <w:szCs w:val="20"/>
              </w:rPr>
            </w:pPr>
          </w:p>
        </w:tc>
        <w:tc>
          <w:tcPr>
            <w:tcW w:w="1530" w:type="dxa"/>
            <w:shd w:val="clear" w:color="auto" w:fill="auto"/>
            <w:vAlign w:val="center"/>
          </w:tcPr>
          <w:p w14:paraId="2F3F6ECD" w14:textId="77777777" w:rsidR="00D51A93" w:rsidRPr="0053041F" w:rsidRDefault="00D51A93" w:rsidP="6314CB62">
            <w:pPr>
              <w:spacing w:after="0"/>
              <w:contextualSpacing/>
              <w:jc w:val="right"/>
              <w:rPr>
                <w:rFonts w:asciiTheme="minorHAnsi" w:hAnsiTheme="minorHAnsi" w:cstheme="minorHAnsi"/>
                <w:b/>
                <w:bCs/>
                <w:sz w:val="20"/>
                <w:szCs w:val="20"/>
              </w:rPr>
            </w:pPr>
            <w:r w:rsidRPr="0053041F">
              <w:rPr>
                <w:rFonts w:asciiTheme="minorHAnsi" w:hAnsiTheme="minorHAnsi" w:cstheme="minorHAnsi"/>
                <w:b/>
                <w:bCs/>
                <w:sz w:val="20"/>
                <w:szCs w:val="20"/>
              </w:rPr>
              <w:t>Government:</w:t>
            </w:r>
          </w:p>
        </w:tc>
        <w:tc>
          <w:tcPr>
            <w:tcW w:w="1442" w:type="dxa"/>
            <w:shd w:val="clear" w:color="auto" w:fill="auto"/>
            <w:vAlign w:val="center"/>
          </w:tcPr>
          <w:p w14:paraId="2F8A8D1C" w14:textId="77777777" w:rsidR="00D51A93" w:rsidRPr="0053041F" w:rsidRDefault="00D51A93" w:rsidP="6314CB62">
            <w:pPr>
              <w:spacing w:after="0"/>
              <w:contextualSpacing/>
              <w:jc w:val="center"/>
              <w:rPr>
                <w:rFonts w:asciiTheme="minorHAnsi" w:hAnsiTheme="minorHAnsi" w:cstheme="minorHAnsi"/>
                <w:sz w:val="20"/>
                <w:szCs w:val="20"/>
              </w:rPr>
            </w:pPr>
            <w:r w:rsidRPr="0053041F">
              <w:rPr>
                <w:rFonts w:asciiTheme="minorHAnsi" w:hAnsiTheme="minorHAnsi" w:cstheme="minorHAnsi"/>
                <w:sz w:val="20"/>
                <w:szCs w:val="20"/>
              </w:rPr>
              <w:t>0</w:t>
            </w:r>
          </w:p>
        </w:tc>
      </w:tr>
      <w:tr w:rsidR="00D51A93" w:rsidRPr="0053041F" w14:paraId="42EA1E6B" w14:textId="77777777" w:rsidTr="000A7A73">
        <w:trPr>
          <w:trHeight w:val="300"/>
          <w:jc w:val="right"/>
        </w:trPr>
        <w:tc>
          <w:tcPr>
            <w:tcW w:w="4765" w:type="dxa"/>
            <w:vMerge/>
          </w:tcPr>
          <w:p w14:paraId="45871CB0" w14:textId="77777777" w:rsidR="00D51A93" w:rsidRPr="0053041F" w:rsidRDefault="00D51A93" w:rsidP="004C1849">
            <w:pPr>
              <w:contextualSpacing/>
              <w:rPr>
                <w:rFonts w:asciiTheme="minorHAnsi" w:hAnsiTheme="minorHAnsi" w:cstheme="minorHAnsi"/>
                <w:sz w:val="20"/>
                <w:szCs w:val="20"/>
              </w:rPr>
            </w:pPr>
          </w:p>
        </w:tc>
        <w:tc>
          <w:tcPr>
            <w:tcW w:w="282" w:type="dxa"/>
            <w:tcBorders>
              <w:top w:val="nil"/>
              <w:bottom w:val="nil"/>
            </w:tcBorders>
          </w:tcPr>
          <w:p w14:paraId="6B647236" w14:textId="77777777" w:rsidR="00D51A93" w:rsidRPr="0053041F" w:rsidRDefault="00D51A93" w:rsidP="6314CB62">
            <w:pPr>
              <w:contextualSpacing/>
              <w:rPr>
                <w:rFonts w:asciiTheme="minorHAnsi" w:hAnsiTheme="minorHAnsi" w:cstheme="minorHAnsi"/>
                <w:sz w:val="20"/>
                <w:szCs w:val="20"/>
              </w:rPr>
            </w:pPr>
          </w:p>
        </w:tc>
        <w:tc>
          <w:tcPr>
            <w:tcW w:w="1608" w:type="dxa"/>
            <w:vMerge/>
          </w:tcPr>
          <w:p w14:paraId="077E7F80" w14:textId="77777777" w:rsidR="00D51A93" w:rsidRPr="0053041F" w:rsidRDefault="00D51A93" w:rsidP="004C1849">
            <w:pPr>
              <w:contextualSpacing/>
              <w:rPr>
                <w:rFonts w:asciiTheme="minorHAnsi" w:hAnsiTheme="minorHAnsi" w:cstheme="minorHAnsi"/>
                <w:sz w:val="20"/>
                <w:szCs w:val="20"/>
              </w:rPr>
            </w:pPr>
          </w:p>
        </w:tc>
        <w:tc>
          <w:tcPr>
            <w:tcW w:w="1530" w:type="dxa"/>
            <w:shd w:val="clear" w:color="auto" w:fill="auto"/>
            <w:vAlign w:val="center"/>
          </w:tcPr>
          <w:p w14:paraId="1AEE0AF9" w14:textId="77777777" w:rsidR="00D51A93" w:rsidRPr="0053041F" w:rsidRDefault="00D51A93" w:rsidP="6314CB62">
            <w:pPr>
              <w:spacing w:after="0"/>
              <w:contextualSpacing/>
              <w:jc w:val="right"/>
              <w:rPr>
                <w:rFonts w:asciiTheme="minorHAnsi" w:hAnsiTheme="minorHAnsi" w:cstheme="minorHAnsi"/>
                <w:b/>
                <w:bCs/>
                <w:sz w:val="20"/>
                <w:szCs w:val="20"/>
              </w:rPr>
            </w:pPr>
            <w:r w:rsidRPr="0053041F">
              <w:rPr>
                <w:rFonts w:asciiTheme="minorHAnsi" w:hAnsiTheme="minorHAnsi" w:cstheme="minorHAnsi"/>
                <w:b/>
                <w:bCs/>
                <w:sz w:val="20"/>
                <w:szCs w:val="20"/>
              </w:rPr>
              <w:t>In-Kind:</w:t>
            </w:r>
          </w:p>
        </w:tc>
        <w:tc>
          <w:tcPr>
            <w:tcW w:w="1442" w:type="dxa"/>
            <w:shd w:val="clear" w:color="auto" w:fill="auto"/>
            <w:vAlign w:val="center"/>
          </w:tcPr>
          <w:p w14:paraId="3927B226" w14:textId="77777777" w:rsidR="00D51A93" w:rsidRPr="0053041F" w:rsidRDefault="00D51A93" w:rsidP="6314CB62">
            <w:pPr>
              <w:spacing w:after="0"/>
              <w:contextualSpacing/>
              <w:jc w:val="center"/>
              <w:rPr>
                <w:rFonts w:asciiTheme="minorHAnsi" w:hAnsiTheme="minorHAnsi" w:cstheme="minorHAnsi"/>
                <w:sz w:val="20"/>
                <w:szCs w:val="20"/>
              </w:rPr>
            </w:pPr>
          </w:p>
        </w:tc>
      </w:tr>
      <w:tr w:rsidR="00D51A93" w:rsidRPr="0053041F" w14:paraId="7EEB8580" w14:textId="77777777" w:rsidTr="000A7A73">
        <w:trPr>
          <w:trHeight w:val="300"/>
          <w:jc w:val="right"/>
        </w:trPr>
        <w:tc>
          <w:tcPr>
            <w:tcW w:w="4765" w:type="dxa"/>
            <w:vMerge/>
          </w:tcPr>
          <w:p w14:paraId="2A9DB4B5" w14:textId="77777777" w:rsidR="00D51A93" w:rsidRPr="0053041F" w:rsidRDefault="00D51A93" w:rsidP="004C1849">
            <w:pPr>
              <w:spacing w:after="0"/>
              <w:contextualSpacing/>
              <w:jc w:val="left"/>
              <w:rPr>
                <w:rFonts w:asciiTheme="minorHAnsi" w:hAnsiTheme="minorHAnsi" w:cstheme="minorHAnsi"/>
                <w:b/>
                <w:sz w:val="20"/>
                <w:szCs w:val="20"/>
              </w:rPr>
            </w:pPr>
          </w:p>
        </w:tc>
        <w:tc>
          <w:tcPr>
            <w:tcW w:w="282" w:type="dxa"/>
            <w:tcBorders>
              <w:top w:val="nil"/>
              <w:bottom w:val="nil"/>
            </w:tcBorders>
          </w:tcPr>
          <w:p w14:paraId="7F2A4251" w14:textId="77777777" w:rsidR="00D51A93" w:rsidRPr="0053041F" w:rsidRDefault="00D51A93" w:rsidP="6314CB62">
            <w:pPr>
              <w:spacing w:after="0"/>
              <w:contextualSpacing/>
              <w:jc w:val="left"/>
              <w:rPr>
                <w:rFonts w:asciiTheme="minorHAnsi" w:hAnsiTheme="minorHAnsi" w:cstheme="minorHAnsi"/>
                <w:b/>
                <w:bCs/>
                <w:sz w:val="20"/>
                <w:szCs w:val="20"/>
              </w:rPr>
            </w:pPr>
          </w:p>
        </w:tc>
        <w:tc>
          <w:tcPr>
            <w:tcW w:w="1608" w:type="dxa"/>
            <w:shd w:val="clear" w:color="auto" w:fill="auto"/>
            <w:vAlign w:val="center"/>
          </w:tcPr>
          <w:p w14:paraId="133F10F8" w14:textId="77777777" w:rsidR="00D51A93" w:rsidRPr="0053041F" w:rsidRDefault="00D51A93" w:rsidP="6314CB62">
            <w:pPr>
              <w:spacing w:after="0"/>
              <w:contextualSpacing/>
              <w:jc w:val="left"/>
              <w:rPr>
                <w:rFonts w:asciiTheme="minorHAnsi" w:hAnsiTheme="minorHAnsi" w:cstheme="minorHAnsi"/>
                <w:sz w:val="20"/>
                <w:szCs w:val="20"/>
              </w:rPr>
            </w:pPr>
            <w:r w:rsidRPr="0053041F">
              <w:rPr>
                <w:rFonts w:asciiTheme="minorHAnsi" w:hAnsiTheme="minorHAnsi" w:cstheme="minorHAnsi"/>
                <w:b/>
                <w:bCs/>
                <w:sz w:val="20"/>
                <w:szCs w:val="20"/>
              </w:rPr>
              <w:t>Unfunded:</w:t>
            </w:r>
          </w:p>
        </w:tc>
        <w:tc>
          <w:tcPr>
            <w:tcW w:w="2972" w:type="dxa"/>
            <w:gridSpan w:val="2"/>
            <w:shd w:val="clear" w:color="auto" w:fill="auto"/>
            <w:vAlign w:val="center"/>
          </w:tcPr>
          <w:p w14:paraId="757AB12A" w14:textId="77777777" w:rsidR="00D51A93" w:rsidRPr="0053041F" w:rsidRDefault="00D51A93" w:rsidP="6314CB62">
            <w:pPr>
              <w:spacing w:after="0"/>
              <w:contextualSpacing/>
              <w:jc w:val="right"/>
              <w:rPr>
                <w:rFonts w:asciiTheme="minorHAnsi" w:hAnsiTheme="minorHAnsi" w:cstheme="minorHAnsi"/>
                <w:sz w:val="20"/>
                <w:szCs w:val="20"/>
              </w:rPr>
            </w:pPr>
          </w:p>
        </w:tc>
      </w:tr>
    </w:tbl>
    <w:p w14:paraId="69C2C1F0" w14:textId="3FD744FE" w:rsidR="00D51A93" w:rsidRPr="0053041F" w:rsidRDefault="00D51A93" w:rsidP="6314CB62">
      <w:pPr>
        <w:tabs>
          <w:tab w:val="left" w:pos="960"/>
        </w:tabs>
        <w:spacing w:before="120" w:after="0"/>
        <w:contextualSpacing/>
        <w:rPr>
          <w:rFonts w:asciiTheme="minorHAnsi" w:hAnsiTheme="minorHAnsi" w:cstheme="minorHAnsi"/>
          <w:sz w:val="20"/>
          <w:szCs w:val="20"/>
        </w:rPr>
      </w:pPr>
      <w:r w:rsidRPr="0053041F">
        <w:rPr>
          <w:rFonts w:asciiTheme="minorHAnsi" w:hAnsiTheme="minorHAnsi" w:cstheme="minorHAnsi"/>
          <w:sz w:val="20"/>
          <w:szCs w:val="20"/>
        </w:rPr>
        <w:t>Agreed by (signatures):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tblGrid>
      <w:tr w:rsidR="00204A16" w:rsidRPr="0053041F" w14:paraId="7B266199" w14:textId="77777777" w:rsidTr="00204A16">
        <w:tc>
          <w:tcPr>
            <w:tcW w:w="3185" w:type="dxa"/>
            <w:shd w:val="clear" w:color="auto" w:fill="auto"/>
          </w:tcPr>
          <w:p w14:paraId="2B49D642" w14:textId="77777777" w:rsidR="00204A16" w:rsidRPr="0053041F" w:rsidRDefault="00204A16" w:rsidP="6314CB62">
            <w:pPr>
              <w:spacing w:after="0"/>
              <w:contextualSpacing/>
              <w:jc w:val="center"/>
              <w:rPr>
                <w:rFonts w:asciiTheme="minorHAnsi" w:hAnsiTheme="minorHAnsi" w:cstheme="minorHAnsi"/>
                <w:sz w:val="20"/>
                <w:szCs w:val="20"/>
              </w:rPr>
            </w:pPr>
            <w:r w:rsidRPr="0053041F">
              <w:rPr>
                <w:rFonts w:asciiTheme="minorHAnsi" w:hAnsiTheme="minorHAnsi" w:cstheme="minorHAnsi"/>
                <w:sz w:val="20"/>
                <w:szCs w:val="20"/>
              </w:rPr>
              <w:t>UNDP</w:t>
            </w:r>
          </w:p>
        </w:tc>
      </w:tr>
      <w:tr w:rsidR="00204A16" w:rsidRPr="0053041F" w14:paraId="4496AF26" w14:textId="77777777" w:rsidTr="00204A16">
        <w:trPr>
          <w:trHeight w:val="1036"/>
        </w:trPr>
        <w:tc>
          <w:tcPr>
            <w:tcW w:w="3185" w:type="dxa"/>
            <w:shd w:val="clear" w:color="auto" w:fill="auto"/>
          </w:tcPr>
          <w:p w14:paraId="08D82DF2" w14:textId="77777777" w:rsidR="00204A16" w:rsidRPr="0053041F" w:rsidRDefault="00204A16" w:rsidP="6314CB62">
            <w:pPr>
              <w:spacing w:after="0"/>
              <w:contextualSpacing/>
              <w:jc w:val="left"/>
              <w:rPr>
                <w:rFonts w:asciiTheme="minorHAnsi" w:hAnsiTheme="minorHAnsi" w:cstheme="minorHAnsi"/>
                <w:sz w:val="20"/>
                <w:szCs w:val="20"/>
              </w:rPr>
            </w:pPr>
          </w:p>
          <w:p w14:paraId="686750D6" w14:textId="77777777" w:rsidR="00204A16" w:rsidRPr="0053041F" w:rsidRDefault="00204A16" w:rsidP="6314CB62">
            <w:pPr>
              <w:spacing w:after="0"/>
              <w:contextualSpacing/>
              <w:jc w:val="left"/>
              <w:rPr>
                <w:rFonts w:asciiTheme="minorHAnsi" w:hAnsiTheme="minorHAnsi" w:cstheme="minorHAnsi"/>
                <w:sz w:val="20"/>
                <w:szCs w:val="20"/>
              </w:rPr>
            </w:pPr>
          </w:p>
          <w:p w14:paraId="5E951D39" w14:textId="77777777" w:rsidR="00204A16" w:rsidRPr="0053041F" w:rsidRDefault="00204A16" w:rsidP="6314CB62">
            <w:pPr>
              <w:spacing w:after="0"/>
              <w:contextualSpacing/>
              <w:jc w:val="left"/>
              <w:rPr>
                <w:rFonts w:asciiTheme="minorHAnsi" w:hAnsiTheme="minorHAnsi" w:cstheme="minorHAnsi"/>
                <w:sz w:val="20"/>
                <w:szCs w:val="20"/>
              </w:rPr>
            </w:pPr>
          </w:p>
          <w:p w14:paraId="198EFABC" w14:textId="77777777" w:rsidR="00204A16" w:rsidRPr="0053041F" w:rsidRDefault="00204A16" w:rsidP="6314CB62">
            <w:pPr>
              <w:spacing w:after="0"/>
              <w:contextualSpacing/>
              <w:jc w:val="left"/>
              <w:rPr>
                <w:rFonts w:asciiTheme="minorHAnsi" w:hAnsiTheme="minorHAnsi" w:cstheme="minorHAnsi"/>
                <w:sz w:val="20"/>
                <w:szCs w:val="20"/>
              </w:rPr>
            </w:pPr>
            <w:r w:rsidRPr="0053041F">
              <w:rPr>
                <w:rFonts w:asciiTheme="minorHAnsi" w:hAnsiTheme="minorHAnsi" w:cstheme="minorHAnsi"/>
                <w:sz w:val="20"/>
                <w:szCs w:val="20"/>
              </w:rPr>
              <w:t>Print Name:</w:t>
            </w:r>
          </w:p>
        </w:tc>
      </w:tr>
      <w:tr w:rsidR="00204A16" w:rsidRPr="0053041F" w14:paraId="371405B5" w14:textId="77777777" w:rsidTr="00204A16">
        <w:tc>
          <w:tcPr>
            <w:tcW w:w="3185" w:type="dxa"/>
            <w:shd w:val="clear" w:color="auto" w:fill="auto"/>
          </w:tcPr>
          <w:p w14:paraId="5ABEC05B" w14:textId="77777777" w:rsidR="00204A16" w:rsidRPr="0053041F" w:rsidRDefault="00204A16" w:rsidP="6314CB62">
            <w:pPr>
              <w:spacing w:after="0"/>
              <w:contextualSpacing/>
              <w:jc w:val="left"/>
              <w:rPr>
                <w:rFonts w:asciiTheme="minorHAnsi" w:hAnsiTheme="minorHAnsi" w:cstheme="minorHAnsi"/>
                <w:sz w:val="20"/>
                <w:szCs w:val="20"/>
              </w:rPr>
            </w:pPr>
            <w:r w:rsidRPr="0053041F">
              <w:rPr>
                <w:rFonts w:asciiTheme="minorHAnsi" w:hAnsiTheme="minorHAnsi" w:cstheme="minorHAnsi"/>
                <w:sz w:val="20"/>
                <w:szCs w:val="20"/>
              </w:rPr>
              <w:t xml:space="preserve">Date: </w:t>
            </w:r>
          </w:p>
        </w:tc>
      </w:tr>
    </w:tbl>
    <w:p w14:paraId="3037BC6C" w14:textId="6AC931C9" w:rsidR="00D51A93" w:rsidRPr="0053041F" w:rsidRDefault="00D51A93" w:rsidP="0053041F">
      <w:pPr>
        <w:pStyle w:val="Titre1"/>
        <w:pBdr>
          <w:top w:val="single" w:sz="4" w:space="20" w:color="auto"/>
        </w:pBdr>
        <w:spacing w:before="0" w:line="259" w:lineRule="auto"/>
        <w:contextualSpacing/>
        <w:rPr>
          <w:rFonts w:asciiTheme="minorHAnsi" w:hAnsiTheme="minorHAnsi" w:cstheme="minorHAnsi"/>
          <w:sz w:val="20"/>
        </w:rPr>
      </w:pPr>
      <w:r w:rsidRPr="0053041F">
        <w:rPr>
          <w:rFonts w:asciiTheme="minorHAnsi" w:hAnsiTheme="minorHAnsi" w:cstheme="minorHAnsi"/>
          <w:sz w:val="20"/>
        </w:rPr>
        <w:lastRenderedPageBreak/>
        <w:t>Development Challenge</w:t>
      </w:r>
    </w:p>
    <w:p w14:paraId="7D10D421" w14:textId="765176C3" w:rsidR="00D51A93" w:rsidRPr="0053041F" w:rsidRDefault="00D51A93" w:rsidP="6314CB62">
      <w:pPr>
        <w:spacing w:after="240" w:line="360" w:lineRule="auto"/>
        <w:contextualSpacing/>
        <w:rPr>
          <w:rFonts w:asciiTheme="minorHAnsi" w:eastAsia="Calibri" w:hAnsiTheme="minorHAnsi" w:cstheme="minorHAnsi"/>
          <w:sz w:val="20"/>
          <w:szCs w:val="20"/>
        </w:rPr>
      </w:pPr>
      <w:r w:rsidRPr="0053041F">
        <w:rPr>
          <w:rFonts w:asciiTheme="minorHAnsi" w:eastAsia="Calibri" w:hAnsiTheme="minorHAnsi" w:cstheme="minorHAnsi"/>
          <w:color w:val="000000" w:themeColor="text1"/>
          <w:sz w:val="20"/>
          <w:szCs w:val="20"/>
        </w:rPr>
        <w:t>Senegal's population is estimated at 18.03 million in 2023 (50.3% female, 49.7% male)</w:t>
      </w:r>
      <w:r w:rsidRPr="0053041F">
        <w:rPr>
          <w:rFonts w:asciiTheme="minorHAnsi" w:eastAsia="Calibri" w:hAnsiTheme="minorHAnsi" w:cstheme="minorHAnsi"/>
          <w:sz w:val="20"/>
          <w:szCs w:val="20"/>
        </w:rPr>
        <w:t xml:space="preserve">. 76% of the population is under the age of 35, and 23% lives in the capital, Dakar. 60% of the population is rural, making their living from extensive farming, livestock breeding, forestry and fishing. However, low incomes, lack of opportunities in rural areas and the adverse effects of climate change are leading to a significant rural exodus, particularly among young people, and encouraging clandestine migration. These factors impact on the dynamics of peace, security and social cohesion, which are already precarious due to instability in the </w:t>
      </w:r>
      <w:r w:rsidR="00D72E28">
        <w:rPr>
          <w:rFonts w:asciiTheme="minorHAnsi" w:eastAsia="Calibri" w:hAnsiTheme="minorHAnsi" w:cstheme="minorHAnsi"/>
          <w:sz w:val="20"/>
          <w:szCs w:val="20"/>
        </w:rPr>
        <w:t>neighbouring</w:t>
      </w:r>
      <w:r w:rsidR="00D72E28" w:rsidRPr="0053041F">
        <w:rPr>
          <w:rFonts w:asciiTheme="minorHAnsi" w:eastAsia="Calibri" w:hAnsiTheme="minorHAnsi" w:cstheme="minorHAnsi"/>
          <w:sz w:val="20"/>
          <w:szCs w:val="20"/>
        </w:rPr>
        <w:t xml:space="preserve"> </w:t>
      </w:r>
      <w:r w:rsidRPr="0053041F">
        <w:rPr>
          <w:rFonts w:asciiTheme="minorHAnsi" w:eastAsia="Calibri" w:hAnsiTheme="minorHAnsi" w:cstheme="minorHAnsi"/>
          <w:sz w:val="20"/>
          <w:szCs w:val="20"/>
        </w:rPr>
        <w:t xml:space="preserve">countries. </w:t>
      </w:r>
    </w:p>
    <w:p w14:paraId="1EC28E65" w14:textId="4DB8E32A" w:rsidR="00D51A93" w:rsidRPr="0053041F" w:rsidRDefault="00D51A93" w:rsidP="6314CB62">
      <w:pPr>
        <w:spacing w:after="240" w:line="360" w:lineRule="auto"/>
        <w:contextualSpacing/>
        <w:rPr>
          <w:rFonts w:asciiTheme="minorHAnsi" w:eastAsia="Calibri" w:hAnsiTheme="minorHAnsi" w:cstheme="minorHAnsi"/>
          <w:sz w:val="20"/>
          <w:szCs w:val="20"/>
        </w:rPr>
      </w:pPr>
      <w:r w:rsidRPr="0053041F">
        <w:rPr>
          <w:rFonts w:asciiTheme="minorHAnsi" w:eastAsia="Calibri" w:hAnsiTheme="minorHAnsi" w:cstheme="minorHAnsi"/>
          <w:sz w:val="20"/>
          <w:szCs w:val="20"/>
        </w:rPr>
        <w:t xml:space="preserve">Agriculture is one of the pillars of Senegal’s economy, contributing an estimated 15% of GDP in 2023, with </w:t>
      </w:r>
      <w:r w:rsidR="798BC684" w:rsidRPr="0053041F">
        <w:rPr>
          <w:rFonts w:asciiTheme="minorHAnsi" w:eastAsia="Calibri" w:hAnsiTheme="minorHAnsi" w:cstheme="minorHAnsi"/>
          <w:sz w:val="20"/>
          <w:szCs w:val="20"/>
        </w:rPr>
        <w:t>a huge portion</w:t>
      </w:r>
      <w:r w:rsidRPr="0053041F">
        <w:rPr>
          <w:rFonts w:asciiTheme="minorHAnsi" w:eastAsia="Calibri" w:hAnsiTheme="minorHAnsi" w:cstheme="minorHAnsi"/>
          <w:sz w:val="20"/>
          <w:szCs w:val="20"/>
        </w:rPr>
        <w:t xml:space="preserve"> of the population still directly dependent on it. In 2023, the General Population Census reported that agriculture employ</w:t>
      </w:r>
      <w:r w:rsidR="00460344">
        <w:rPr>
          <w:rFonts w:asciiTheme="minorHAnsi" w:eastAsia="Calibri" w:hAnsiTheme="minorHAnsi" w:cstheme="minorHAnsi"/>
          <w:sz w:val="20"/>
          <w:szCs w:val="20"/>
        </w:rPr>
        <w:t>s</w:t>
      </w:r>
      <w:r w:rsidRPr="0053041F">
        <w:rPr>
          <w:rFonts w:asciiTheme="minorHAnsi" w:eastAsia="Calibri" w:hAnsiTheme="minorHAnsi" w:cstheme="minorHAnsi"/>
          <w:sz w:val="20"/>
          <w:szCs w:val="20"/>
        </w:rPr>
        <w:t xml:space="preserve"> 78.2% of workers and involve</w:t>
      </w:r>
      <w:r w:rsidR="00460344">
        <w:rPr>
          <w:rFonts w:asciiTheme="minorHAnsi" w:eastAsia="Calibri" w:hAnsiTheme="minorHAnsi" w:cstheme="minorHAnsi"/>
          <w:sz w:val="20"/>
          <w:szCs w:val="20"/>
        </w:rPr>
        <w:t>s</w:t>
      </w:r>
      <w:r w:rsidRPr="0053041F">
        <w:rPr>
          <w:rFonts w:asciiTheme="minorHAnsi" w:eastAsia="Calibri" w:hAnsiTheme="minorHAnsi" w:cstheme="minorHAnsi"/>
          <w:sz w:val="20"/>
          <w:szCs w:val="20"/>
        </w:rPr>
        <w:t xml:space="preserve"> 906,638 agricultural households, the majority (67.7%) residing in rural areas. Furthermore, agriculture is a key sector due to its strategic importance in food security, macroeconomic balance regulation, and its contribution to the country’s economic and social development.</w:t>
      </w:r>
    </w:p>
    <w:p w14:paraId="28DD73BD" w14:textId="5652FE68" w:rsidR="00D51A93" w:rsidRPr="0053041F" w:rsidRDefault="00D51A93" w:rsidP="6314CB62">
      <w:pPr>
        <w:spacing w:after="240" w:line="360" w:lineRule="auto"/>
        <w:contextualSpacing/>
        <w:rPr>
          <w:rFonts w:asciiTheme="minorHAnsi" w:eastAsia="Calibri" w:hAnsiTheme="minorHAnsi" w:cstheme="minorHAnsi"/>
          <w:sz w:val="20"/>
          <w:szCs w:val="20"/>
        </w:rPr>
      </w:pPr>
      <w:r w:rsidRPr="0053041F">
        <w:rPr>
          <w:rFonts w:asciiTheme="minorHAnsi" w:eastAsia="Calibri" w:hAnsiTheme="minorHAnsi" w:cstheme="minorHAnsi"/>
          <w:sz w:val="20"/>
          <w:szCs w:val="20"/>
        </w:rPr>
        <w:t>Practiced by 16% of households, horticulture is a high-value economic lever that helps households increase income and reduce food insecurity in Senegal. In total, 1.3 million people faced acute food insecurity during the lean season in 2023 according to the World Food Programme</w:t>
      </w:r>
      <w:r w:rsidR="00A15E40">
        <w:rPr>
          <w:rFonts w:asciiTheme="minorHAnsi" w:eastAsia="Calibri" w:hAnsiTheme="minorHAnsi" w:cstheme="minorHAnsi"/>
          <w:sz w:val="20"/>
          <w:szCs w:val="20"/>
        </w:rPr>
        <w:t>.</w:t>
      </w:r>
      <w:r w:rsidRPr="006A23CD">
        <w:rPr>
          <w:rFonts w:asciiTheme="minorHAnsi" w:eastAsia="Calibri" w:hAnsiTheme="minorHAnsi" w:cstheme="minorHAnsi"/>
          <w:sz w:val="20"/>
          <w:szCs w:val="20"/>
          <w:vertAlign w:val="superscript"/>
        </w:rPr>
        <w:footnoteReference w:id="3"/>
      </w:r>
      <w:r w:rsidRPr="0053041F">
        <w:rPr>
          <w:rFonts w:asciiTheme="minorHAnsi" w:eastAsia="Calibri" w:hAnsiTheme="minorHAnsi" w:cstheme="minorHAnsi"/>
          <w:sz w:val="20"/>
          <w:szCs w:val="20"/>
        </w:rPr>
        <w:t xml:space="preserve"> In addition, climate change has damaged food production through frequent heatwaves, droughts – particularly in the north – and flooding. This combines with poor land management and other factors such as deforestation in the south. At the same time, cumulated crises, from the war in Ukraine to poor harvests and regional instability, have driven up the price of food and transport services. The dominant crops are onions, tomatoes, and peppers, with 44.2%, 43.5%, and 41.5% of households respectively cultivating them during the cold off-season. Tomatoes, consumed fresh but also processed industrially, are among the high-margin horticultural crops. The Senegalese market is unique in that despite local production, almost all tomato-based products consumed locally are imported. Senegal is not yet self-sufficient in tomatoes. The manufacturing industry, which offers products such as ketchup and double concentrate, relies on importing triple concentrate to meet its needs. In 2019, 72% of processed tomato products were imported from China. Other suppliers included Italy (10.4%), the United States (8.6%), Chile (4.48%), Spain (1.91%), the United Arab Emirates (1.26%), and France (1.04%).</w:t>
      </w:r>
      <w:r w:rsidRPr="006A23CD">
        <w:rPr>
          <w:rFonts w:asciiTheme="minorHAnsi" w:eastAsia="Calibri" w:hAnsiTheme="minorHAnsi" w:cstheme="minorHAnsi"/>
          <w:sz w:val="20"/>
          <w:szCs w:val="20"/>
          <w:vertAlign w:val="superscript"/>
        </w:rPr>
        <w:footnoteReference w:id="4"/>
      </w:r>
    </w:p>
    <w:p w14:paraId="40B28A73" w14:textId="41B476A7" w:rsidR="00D51A93" w:rsidRPr="0053041F" w:rsidRDefault="00D51A93" w:rsidP="006A23CD">
      <w:pPr>
        <w:shd w:val="clear" w:color="auto" w:fill="FFFFFF" w:themeFill="background1"/>
        <w:spacing w:before="240" w:after="240"/>
        <w:rPr>
          <w:rFonts w:asciiTheme="minorHAnsi" w:hAnsiTheme="minorHAnsi" w:cstheme="minorHAnsi"/>
          <w:b/>
          <w:bCs/>
          <w:color w:val="242424"/>
          <w:sz w:val="20"/>
          <w:szCs w:val="20"/>
        </w:rPr>
      </w:pPr>
      <w:r w:rsidRPr="0053041F">
        <w:rPr>
          <w:rFonts w:asciiTheme="minorHAnsi" w:hAnsiTheme="minorHAnsi" w:cstheme="minorHAnsi"/>
          <w:b/>
          <w:bCs/>
          <w:color w:val="242424"/>
          <w:sz w:val="20"/>
          <w:szCs w:val="20"/>
        </w:rPr>
        <w:t>Development Challenges</w:t>
      </w:r>
    </w:p>
    <w:p w14:paraId="59B696BD" w14:textId="0209BB2E" w:rsidR="00D51A93" w:rsidRPr="0053041F" w:rsidRDefault="00D51A93" w:rsidP="6314CB62">
      <w:pPr>
        <w:shd w:val="clear" w:color="auto" w:fill="FFFFFF" w:themeFill="background1"/>
        <w:spacing w:after="240" w:line="360" w:lineRule="auto"/>
        <w:rPr>
          <w:rFonts w:asciiTheme="minorHAnsi" w:hAnsiTheme="minorHAnsi" w:cstheme="minorHAnsi"/>
          <w:b/>
          <w:bCs/>
          <w:color w:val="242424"/>
          <w:sz w:val="20"/>
          <w:szCs w:val="20"/>
        </w:rPr>
      </w:pPr>
      <w:r w:rsidRPr="0053041F">
        <w:rPr>
          <w:rFonts w:asciiTheme="minorHAnsi" w:eastAsia="Calibri" w:hAnsiTheme="minorHAnsi" w:cstheme="minorHAnsi"/>
          <w:sz w:val="20"/>
          <w:szCs w:val="20"/>
        </w:rPr>
        <w:t>The development of horticulture in Senegal represents a significant opportunity to strengthen food security, stimulate the rural economy, and promote exports. However, this sector faces several structural, technical, and socio-economic challenges that hinder its expansion and sustainability. The main development challenges are:</w:t>
      </w:r>
    </w:p>
    <w:p w14:paraId="391322A2" w14:textId="6AE66087" w:rsidR="00D51A93" w:rsidRPr="0053041F" w:rsidRDefault="00D51A93" w:rsidP="6314CB62">
      <w:pPr>
        <w:pStyle w:val="Paragraphedeliste"/>
        <w:numPr>
          <w:ilvl w:val="0"/>
          <w:numId w:val="32"/>
        </w:numPr>
        <w:shd w:val="clear" w:color="auto" w:fill="FFFFFF" w:themeFill="background1"/>
        <w:spacing w:after="0"/>
        <w:ind w:left="960"/>
        <w:rPr>
          <w:rFonts w:asciiTheme="minorHAnsi" w:hAnsiTheme="minorHAnsi" w:cstheme="minorHAnsi"/>
          <w:b/>
          <w:bCs/>
          <w:color w:val="242424"/>
          <w:sz w:val="20"/>
          <w:szCs w:val="20"/>
        </w:rPr>
      </w:pPr>
      <w:r w:rsidRPr="0053041F">
        <w:rPr>
          <w:rFonts w:asciiTheme="minorHAnsi" w:hAnsiTheme="minorHAnsi" w:cstheme="minorHAnsi"/>
          <w:b/>
          <w:bCs/>
          <w:color w:val="242424"/>
          <w:sz w:val="20"/>
          <w:szCs w:val="20"/>
        </w:rPr>
        <w:t>Limited Access to Productive Resources</w:t>
      </w:r>
    </w:p>
    <w:p w14:paraId="2909B01E" w14:textId="6A7C8C1D" w:rsidR="00D51A93" w:rsidRPr="0053041F" w:rsidRDefault="00D51A93" w:rsidP="6314CB62">
      <w:pPr>
        <w:pStyle w:val="Paragraphedeliste"/>
        <w:numPr>
          <w:ilvl w:val="1"/>
          <w:numId w:val="31"/>
        </w:numPr>
        <w:shd w:val="clear" w:color="auto" w:fill="FFFFFF" w:themeFill="background1"/>
        <w:spacing w:after="0"/>
        <w:ind w:left="1276"/>
        <w:rPr>
          <w:rFonts w:asciiTheme="minorHAnsi" w:hAnsiTheme="minorHAnsi" w:cstheme="minorHAnsi"/>
          <w:color w:val="242424"/>
          <w:sz w:val="20"/>
          <w:szCs w:val="20"/>
        </w:rPr>
      </w:pPr>
      <w:r w:rsidRPr="0053041F">
        <w:rPr>
          <w:rFonts w:asciiTheme="minorHAnsi" w:hAnsiTheme="minorHAnsi" w:cstheme="minorHAnsi"/>
          <w:b/>
          <w:bCs/>
          <w:color w:val="242424"/>
          <w:sz w:val="20"/>
          <w:szCs w:val="20"/>
        </w:rPr>
        <w:t>Insufficient or Inaccessible Agricultural Land</w:t>
      </w:r>
      <w:r w:rsidRPr="0053041F">
        <w:rPr>
          <w:rFonts w:asciiTheme="minorHAnsi" w:hAnsiTheme="minorHAnsi" w:cstheme="minorHAnsi"/>
          <w:color w:val="242424"/>
          <w:sz w:val="20"/>
          <w:szCs w:val="20"/>
        </w:rPr>
        <w:t>: Urban expansion, land pressure, and usage conflicts (e.g., between farmers and herders) limit access to cultivable land.</w:t>
      </w:r>
    </w:p>
    <w:p w14:paraId="52542491" w14:textId="23DFBDB5" w:rsidR="00D51A93" w:rsidRPr="0053041F" w:rsidRDefault="00D51A93" w:rsidP="6314CB62">
      <w:pPr>
        <w:pStyle w:val="Paragraphedeliste"/>
        <w:numPr>
          <w:ilvl w:val="1"/>
          <w:numId w:val="30"/>
        </w:numPr>
        <w:shd w:val="clear" w:color="auto" w:fill="FFFFFF" w:themeFill="background1"/>
        <w:spacing w:after="0"/>
        <w:ind w:left="1276"/>
        <w:rPr>
          <w:rFonts w:asciiTheme="minorHAnsi" w:hAnsiTheme="minorHAnsi" w:cstheme="minorHAnsi"/>
          <w:color w:val="242424"/>
          <w:sz w:val="20"/>
          <w:szCs w:val="20"/>
        </w:rPr>
      </w:pPr>
      <w:r w:rsidRPr="0053041F">
        <w:rPr>
          <w:rFonts w:asciiTheme="minorHAnsi" w:hAnsiTheme="minorHAnsi" w:cstheme="minorHAnsi"/>
          <w:b/>
          <w:bCs/>
          <w:color w:val="242424"/>
          <w:sz w:val="20"/>
          <w:szCs w:val="20"/>
        </w:rPr>
        <w:t>Water Availability</w:t>
      </w:r>
      <w:r w:rsidRPr="0053041F">
        <w:rPr>
          <w:rFonts w:asciiTheme="minorHAnsi" w:hAnsiTheme="minorHAnsi" w:cstheme="minorHAnsi"/>
          <w:color w:val="242424"/>
          <w:sz w:val="20"/>
          <w:szCs w:val="20"/>
        </w:rPr>
        <w:t>: There is a high dependence on irrigation, but hydraulic infrastructure and modern irrigation systems (such as drip irrigation) remain insufficient in many rural areas.</w:t>
      </w:r>
    </w:p>
    <w:p w14:paraId="7C5CE5DA" w14:textId="219E4246" w:rsidR="00D51A93" w:rsidRPr="0053041F" w:rsidRDefault="00D51A93" w:rsidP="6314CB62">
      <w:pPr>
        <w:pStyle w:val="Paragraphedeliste"/>
        <w:numPr>
          <w:ilvl w:val="0"/>
          <w:numId w:val="32"/>
        </w:numPr>
        <w:shd w:val="clear" w:color="auto" w:fill="FFFFFF" w:themeFill="background1"/>
        <w:spacing w:after="0"/>
        <w:ind w:left="960"/>
        <w:rPr>
          <w:rFonts w:asciiTheme="minorHAnsi" w:hAnsiTheme="minorHAnsi" w:cstheme="minorHAnsi"/>
          <w:b/>
          <w:bCs/>
          <w:color w:val="242424"/>
          <w:sz w:val="20"/>
          <w:szCs w:val="20"/>
        </w:rPr>
      </w:pPr>
      <w:r w:rsidRPr="0053041F">
        <w:rPr>
          <w:rFonts w:asciiTheme="minorHAnsi" w:hAnsiTheme="minorHAnsi" w:cstheme="minorHAnsi"/>
          <w:b/>
          <w:bCs/>
          <w:color w:val="242424"/>
          <w:sz w:val="20"/>
          <w:szCs w:val="20"/>
        </w:rPr>
        <w:t>Inadequate Agricultural Techniques</w:t>
      </w:r>
    </w:p>
    <w:p w14:paraId="47D9B9F4" w14:textId="78521B4D" w:rsidR="00D51A93" w:rsidRPr="0053041F" w:rsidRDefault="00D51A93" w:rsidP="6314CB62">
      <w:pPr>
        <w:pStyle w:val="Paragraphedeliste"/>
        <w:numPr>
          <w:ilvl w:val="1"/>
          <w:numId w:val="29"/>
        </w:numPr>
        <w:shd w:val="clear" w:color="auto" w:fill="FFFFFF" w:themeFill="background1"/>
        <w:spacing w:after="0"/>
        <w:ind w:left="1276"/>
        <w:rPr>
          <w:rFonts w:asciiTheme="minorHAnsi" w:hAnsiTheme="minorHAnsi" w:cstheme="minorHAnsi"/>
          <w:color w:val="242424"/>
          <w:sz w:val="20"/>
          <w:szCs w:val="20"/>
        </w:rPr>
      </w:pPr>
      <w:r w:rsidRPr="0053041F">
        <w:rPr>
          <w:rFonts w:asciiTheme="minorHAnsi" w:hAnsiTheme="minorHAnsi" w:cstheme="minorHAnsi"/>
          <w:b/>
          <w:bCs/>
          <w:color w:val="242424"/>
          <w:sz w:val="20"/>
          <w:szCs w:val="20"/>
        </w:rPr>
        <w:t>Low Adoption of Modern Techniques and Agroecological Practices</w:t>
      </w:r>
      <w:r w:rsidRPr="0053041F">
        <w:rPr>
          <w:rFonts w:asciiTheme="minorHAnsi" w:hAnsiTheme="minorHAnsi" w:cstheme="minorHAnsi"/>
          <w:color w:val="242424"/>
          <w:sz w:val="20"/>
          <w:szCs w:val="20"/>
        </w:rPr>
        <w:t>.</w:t>
      </w:r>
    </w:p>
    <w:p w14:paraId="3E407F88" w14:textId="1789273E" w:rsidR="00D51A93" w:rsidRPr="0053041F" w:rsidRDefault="00D51A93" w:rsidP="6314CB62">
      <w:pPr>
        <w:pStyle w:val="Paragraphedeliste"/>
        <w:numPr>
          <w:ilvl w:val="1"/>
          <w:numId w:val="28"/>
        </w:numPr>
        <w:shd w:val="clear" w:color="auto" w:fill="FFFFFF" w:themeFill="background1"/>
        <w:spacing w:after="0"/>
        <w:ind w:left="1276"/>
        <w:rPr>
          <w:rFonts w:asciiTheme="minorHAnsi" w:hAnsiTheme="minorHAnsi" w:cstheme="minorHAnsi"/>
          <w:color w:val="242424"/>
          <w:sz w:val="20"/>
          <w:szCs w:val="20"/>
        </w:rPr>
      </w:pPr>
      <w:r w:rsidRPr="0053041F">
        <w:rPr>
          <w:rFonts w:asciiTheme="minorHAnsi" w:hAnsiTheme="minorHAnsi" w:cstheme="minorHAnsi"/>
          <w:b/>
          <w:bCs/>
          <w:color w:val="242424"/>
          <w:sz w:val="20"/>
          <w:szCs w:val="20"/>
        </w:rPr>
        <w:lastRenderedPageBreak/>
        <w:t>Poor Soil Management and Excessive or Inadequate Use of Chemical Inputs</w:t>
      </w:r>
      <w:r w:rsidRPr="0053041F">
        <w:rPr>
          <w:rFonts w:asciiTheme="minorHAnsi" w:hAnsiTheme="minorHAnsi" w:cstheme="minorHAnsi"/>
          <w:color w:val="242424"/>
          <w:sz w:val="20"/>
          <w:szCs w:val="20"/>
        </w:rPr>
        <w:t xml:space="preserve"> (fertilizers, pesticides), leading to soil degradation and environmental impacts.</w:t>
      </w:r>
    </w:p>
    <w:p w14:paraId="40D61D71" w14:textId="19B5BC99" w:rsidR="00D51A93" w:rsidRPr="0053041F" w:rsidRDefault="00D51A93" w:rsidP="6314CB62">
      <w:pPr>
        <w:pStyle w:val="Paragraphedeliste"/>
        <w:numPr>
          <w:ilvl w:val="1"/>
          <w:numId w:val="27"/>
        </w:numPr>
        <w:shd w:val="clear" w:color="auto" w:fill="FFFFFF" w:themeFill="background1"/>
        <w:spacing w:after="0"/>
        <w:ind w:left="1276"/>
        <w:rPr>
          <w:rFonts w:asciiTheme="minorHAnsi" w:hAnsiTheme="minorHAnsi" w:cstheme="minorHAnsi"/>
          <w:color w:val="242424"/>
          <w:sz w:val="20"/>
          <w:szCs w:val="20"/>
        </w:rPr>
      </w:pPr>
      <w:r w:rsidRPr="0053041F">
        <w:rPr>
          <w:rFonts w:asciiTheme="minorHAnsi" w:hAnsiTheme="minorHAnsi" w:cstheme="minorHAnsi"/>
          <w:b/>
          <w:bCs/>
          <w:color w:val="242424"/>
          <w:sz w:val="20"/>
          <w:szCs w:val="20"/>
        </w:rPr>
        <w:t>Lack of Mechanization</w:t>
      </w:r>
      <w:r w:rsidRPr="0053041F">
        <w:rPr>
          <w:rFonts w:asciiTheme="minorHAnsi" w:hAnsiTheme="minorHAnsi" w:cstheme="minorHAnsi"/>
          <w:color w:val="242424"/>
          <w:sz w:val="20"/>
          <w:szCs w:val="20"/>
        </w:rPr>
        <w:t>, making horticultural activities physically demanding and less productive.</w:t>
      </w:r>
    </w:p>
    <w:p w14:paraId="4885DEE5" w14:textId="7A492F36" w:rsidR="00D51A93" w:rsidRPr="0053041F" w:rsidRDefault="00D51A93" w:rsidP="6314CB62">
      <w:pPr>
        <w:pStyle w:val="Paragraphedeliste"/>
        <w:numPr>
          <w:ilvl w:val="0"/>
          <w:numId w:val="32"/>
        </w:numPr>
        <w:shd w:val="clear" w:color="auto" w:fill="FFFFFF" w:themeFill="background1"/>
        <w:spacing w:after="0"/>
        <w:ind w:left="960"/>
        <w:rPr>
          <w:rFonts w:asciiTheme="minorHAnsi" w:hAnsiTheme="minorHAnsi" w:cstheme="minorHAnsi"/>
          <w:b/>
          <w:bCs/>
          <w:color w:val="242424"/>
          <w:sz w:val="20"/>
          <w:szCs w:val="20"/>
        </w:rPr>
      </w:pPr>
      <w:r w:rsidRPr="0053041F">
        <w:rPr>
          <w:rFonts w:asciiTheme="minorHAnsi" w:hAnsiTheme="minorHAnsi" w:cstheme="minorHAnsi"/>
          <w:b/>
          <w:bCs/>
          <w:color w:val="242424"/>
          <w:sz w:val="20"/>
          <w:szCs w:val="20"/>
        </w:rPr>
        <w:t>Climate Challenges</w:t>
      </w:r>
    </w:p>
    <w:p w14:paraId="724AA751" w14:textId="736A1705" w:rsidR="00D51A93" w:rsidRPr="0053041F" w:rsidRDefault="00D51A93" w:rsidP="6314CB62">
      <w:pPr>
        <w:pStyle w:val="Paragraphedeliste"/>
        <w:numPr>
          <w:ilvl w:val="1"/>
          <w:numId w:val="26"/>
        </w:numPr>
        <w:shd w:val="clear" w:color="auto" w:fill="FFFFFF" w:themeFill="background1"/>
        <w:spacing w:after="0"/>
        <w:ind w:left="1276"/>
        <w:rPr>
          <w:rFonts w:asciiTheme="minorHAnsi" w:hAnsiTheme="minorHAnsi" w:cstheme="minorHAnsi"/>
          <w:color w:val="242424"/>
          <w:sz w:val="20"/>
          <w:szCs w:val="20"/>
        </w:rPr>
      </w:pPr>
      <w:r w:rsidRPr="0053041F">
        <w:rPr>
          <w:rFonts w:asciiTheme="minorHAnsi" w:hAnsiTheme="minorHAnsi" w:cstheme="minorHAnsi"/>
          <w:color w:val="242424"/>
          <w:sz w:val="20"/>
          <w:szCs w:val="20"/>
        </w:rPr>
        <w:t>Horticulture is particularly vulnerable to the effects of climate change, including rainfall variability, heatwaves, and floods.</w:t>
      </w:r>
    </w:p>
    <w:p w14:paraId="0F49EFEA" w14:textId="22D441D3" w:rsidR="00D51A93" w:rsidRPr="0053041F" w:rsidRDefault="00D51A93" w:rsidP="6314CB62">
      <w:pPr>
        <w:pStyle w:val="Paragraphedeliste"/>
        <w:numPr>
          <w:ilvl w:val="1"/>
          <w:numId w:val="25"/>
        </w:numPr>
        <w:shd w:val="clear" w:color="auto" w:fill="FFFFFF" w:themeFill="background1"/>
        <w:spacing w:after="0"/>
        <w:ind w:left="1276"/>
        <w:rPr>
          <w:rFonts w:asciiTheme="minorHAnsi" w:hAnsiTheme="minorHAnsi" w:cstheme="minorHAnsi"/>
          <w:color w:val="242424"/>
          <w:sz w:val="20"/>
          <w:szCs w:val="20"/>
        </w:rPr>
      </w:pPr>
      <w:r w:rsidRPr="0053041F">
        <w:rPr>
          <w:rFonts w:asciiTheme="minorHAnsi" w:hAnsiTheme="minorHAnsi" w:cstheme="minorHAnsi"/>
          <w:color w:val="242424"/>
          <w:sz w:val="20"/>
          <w:szCs w:val="20"/>
        </w:rPr>
        <w:t>Growing seasons are increasingly unpredictable, impacting yields.</w:t>
      </w:r>
    </w:p>
    <w:p w14:paraId="5FE3C9E0" w14:textId="50A97C88" w:rsidR="00D51A93" w:rsidRPr="0053041F" w:rsidRDefault="00D51A93" w:rsidP="6314CB62">
      <w:pPr>
        <w:pStyle w:val="Paragraphedeliste"/>
        <w:numPr>
          <w:ilvl w:val="0"/>
          <w:numId w:val="32"/>
        </w:numPr>
        <w:shd w:val="clear" w:color="auto" w:fill="FFFFFF" w:themeFill="background1"/>
        <w:spacing w:after="0"/>
        <w:ind w:left="960"/>
        <w:rPr>
          <w:rFonts w:asciiTheme="minorHAnsi" w:hAnsiTheme="minorHAnsi" w:cstheme="minorHAnsi"/>
          <w:b/>
          <w:bCs/>
          <w:color w:val="242424"/>
          <w:sz w:val="20"/>
          <w:szCs w:val="20"/>
        </w:rPr>
      </w:pPr>
      <w:r w:rsidRPr="0053041F">
        <w:rPr>
          <w:rFonts w:asciiTheme="minorHAnsi" w:hAnsiTheme="minorHAnsi" w:cstheme="minorHAnsi"/>
          <w:b/>
          <w:bCs/>
          <w:color w:val="242424"/>
          <w:sz w:val="20"/>
          <w:szCs w:val="20"/>
        </w:rPr>
        <w:t>Lack of Financing and Access to Credit</w:t>
      </w:r>
    </w:p>
    <w:p w14:paraId="03149181" w14:textId="16AB8D9C" w:rsidR="00D51A93" w:rsidRPr="0053041F" w:rsidRDefault="00D51A93" w:rsidP="6314CB62">
      <w:pPr>
        <w:pStyle w:val="Paragraphedeliste"/>
        <w:numPr>
          <w:ilvl w:val="1"/>
          <w:numId w:val="24"/>
        </w:numPr>
        <w:shd w:val="clear" w:color="auto" w:fill="FFFFFF" w:themeFill="background1"/>
        <w:spacing w:after="0"/>
        <w:ind w:left="1276"/>
        <w:rPr>
          <w:rFonts w:asciiTheme="minorHAnsi" w:hAnsiTheme="minorHAnsi" w:cstheme="minorHAnsi"/>
          <w:color w:val="242424"/>
          <w:sz w:val="20"/>
          <w:szCs w:val="20"/>
        </w:rPr>
      </w:pPr>
      <w:r w:rsidRPr="0053041F">
        <w:rPr>
          <w:rFonts w:asciiTheme="minorHAnsi" w:hAnsiTheme="minorHAnsi" w:cstheme="minorHAnsi"/>
          <w:color w:val="242424"/>
          <w:sz w:val="20"/>
          <w:szCs w:val="20"/>
        </w:rPr>
        <w:t xml:space="preserve">Access to credit for stakeholders to drive sector development remains </w:t>
      </w:r>
      <w:r w:rsidR="2A108533" w:rsidRPr="0053041F">
        <w:rPr>
          <w:rFonts w:asciiTheme="minorHAnsi" w:hAnsiTheme="minorHAnsi" w:cstheme="minorHAnsi"/>
          <w:color w:val="242424"/>
          <w:sz w:val="20"/>
          <w:szCs w:val="20"/>
        </w:rPr>
        <w:t>limited</w:t>
      </w:r>
      <w:r w:rsidRPr="0053041F">
        <w:rPr>
          <w:rFonts w:asciiTheme="minorHAnsi" w:hAnsiTheme="minorHAnsi" w:cstheme="minorHAnsi"/>
          <w:color w:val="242424"/>
          <w:sz w:val="20"/>
          <w:szCs w:val="20"/>
        </w:rPr>
        <w:t xml:space="preserve"> with financial institutions.</w:t>
      </w:r>
    </w:p>
    <w:p w14:paraId="105FDF61" w14:textId="18C322AD" w:rsidR="00D51A93" w:rsidRPr="0053041F" w:rsidRDefault="00D51A93" w:rsidP="6314CB62">
      <w:pPr>
        <w:pStyle w:val="Paragraphedeliste"/>
        <w:numPr>
          <w:ilvl w:val="0"/>
          <w:numId w:val="32"/>
        </w:numPr>
        <w:shd w:val="clear" w:color="auto" w:fill="FFFFFF" w:themeFill="background1"/>
        <w:spacing w:after="0"/>
        <w:ind w:left="960"/>
        <w:rPr>
          <w:rFonts w:asciiTheme="minorHAnsi" w:hAnsiTheme="minorHAnsi" w:cstheme="minorHAnsi"/>
          <w:b/>
          <w:bCs/>
          <w:color w:val="242424"/>
          <w:sz w:val="20"/>
          <w:szCs w:val="20"/>
        </w:rPr>
      </w:pPr>
      <w:r w:rsidRPr="0053041F">
        <w:rPr>
          <w:rFonts w:asciiTheme="minorHAnsi" w:hAnsiTheme="minorHAnsi" w:cstheme="minorHAnsi"/>
          <w:b/>
          <w:bCs/>
          <w:color w:val="242424"/>
          <w:sz w:val="20"/>
          <w:szCs w:val="20"/>
        </w:rPr>
        <w:t>Low Capacity for Product Processing</w:t>
      </w:r>
    </w:p>
    <w:p w14:paraId="43A73D09" w14:textId="46C8B553" w:rsidR="00D51A93" w:rsidRPr="0053041F" w:rsidRDefault="00D51A93" w:rsidP="6314CB62">
      <w:pPr>
        <w:pStyle w:val="Paragraphedeliste"/>
        <w:numPr>
          <w:ilvl w:val="1"/>
          <w:numId w:val="23"/>
        </w:numPr>
        <w:shd w:val="clear" w:color="auto" w:fill="FFFFFF" w:themeFill="background1"/>
        <w:spacing w:after="0"/>
        <w:ind w:left="1276"/>
        <w:rPr>
          <w:rFonts w:asciiTheme="minorHAnsi" w:hAnsiTheme="minorHAnsi" w:cstheme="minorHAnsi"/>
          <w:color w:val="242424"/>
          <w:sz w:val="20"/>
          <w:szCs w:val="20"/>
        </w:rPr>
      </w:pPr>
      <w:r w:rsidRPr="0053041F">
        <w:rPr>
          <w:rFonts w:asciiTheme="minorHAnsi" w:hAnsiTheme="minorHAnsi" w:cstheme="minorHAnsi"/>
          <w:color w:val="242424"/>
          <w:sz w:val="20"/>
          <w:szCs w:val="20"/>
        </w:rPr>
        <w:t>There are few processing and value-adding infrastructures for horticultural products to drive development, create added value, and generate local employment.</w:t>
      </w:r>
    </w:p>
    <w:p w14:paraId="08AD7BB1" w14:textId="7CAD6373" w:rsidR="00D51A93" w:rsidRPr="0053041F" w:rsidRDefault="00D51A93" w:rsidP="6314CB62">
      <w:pPr>
        <w:spacing w:after="240"/>
        <w:rPr>
          <w:rFonts w:asciiTheme="minorHAnsi" w:hAnsiTheme="minorHAnsi" w:cstheme="minorHAnsi"/>
          <w:color w:val="000000" w:themeColor="text1"/>
          <w:sz w:val="20"/>
          <w:szCs w:val="20"/>
          <w:lang w:bidi="en-US"/>
        </w:rPr>
      </w:pPr>
    </w:p>
    <w:p w14:paraId="52ADD23B" w14:textId="4E55E3E7" w:rsidR="00D51A93" w:rsidRPr="0053041F" w:rsidRDefault="00D51A93" w:rsidP="6314CB62">
      <w:pPr>
        <w:spacing w:after="240" w:line="360" w:lineRule="auto"/>
        <w:contextualSpacing/>
        <w:rPr>
          <w:rFonts w:asciiTheme="minorHAnsi" w:eastAsia="Calibri" w:hAnsiTheme="minorHAnsi" w:cstheme="minorHAnsi"/>
          <w:sz w:val="20"/>
          <w:szCs w:val="20"/>
        </w:rPr>
      </w:pPr>
      <w:r w:rsidRPr="0053041F">
        <w:rPr>
          <w:rFonts w:asciiTheme="minorHAnsi" w:eastAsia="Calibri" w:hAnsiTheme="minorHAnsi" w:cstheme="minorHAnsi"/>
          <w:sz w:val="20"/>
          <w:szCs w:val="20"/>
        </w:rPr>
        <w:t xml:space="preserve">In general, the horticultural sector faces major constraints, including the significant reduction of cultivable land due to increasing urbanization, soil degradation marked by a loss of fertility, and the massive use of chemical fertilizers.  The goal is now to steer agricultural systems towards more efficient systems that address both sustainable agriculture and food security challenges while increasing population incomes. There is also a lack of interest among young people in agricultural activities, posing a problem for generational renewal to use available cultivable land. Because of the strategic importance of agriculture as the primary provider of jobs, the Senegalese government continues to make significant efforts to address food and nutritional insecurity and climate change challenges to protect its agriculture. Senegal has always benefited from Japan’s constant support to develop this sector and introduce relevant innovations. Although practices are evolving, it is more necessary than ever to combine agriculture and digital technologies to help farmers and agricultural sector stakeholders. </w:t>
      </w:r>
    </w:p>
    <w:p w14:paraId="36005740" w14:textId="40C4D939" w:rsidR="00D51A93" w:rsidRPr="0053041F" w:rsidRDefault="00D51A93" w:rsidP="6314CB62">
      <w:pPr>
        <w:spacing w:after="240" w:line="360" w:lineRule="auto"/>
        <w:contextualSpacing/>
        <w:rPr>
          <w:rFonts w:asciiTheme="minorHAnsi" w:eastAsia="Calibri" w:hAnsiTheme="minorHAnsi" w:cstheme="minorHAnsi"/>
          <w:sz w:val="20"/>
          <w:szCs w:val="20"/>
        </w:rPr>
      </w:pPr>
      <w:r w:rsidRPr="0053041F">
        <w:rPr>
          <w:rFonts w:asciiTheme="minorHAnsi" w:eastAsia="Calibri" w:hAnsiTheme="minorHAnsi" w:cstheme="minorHAnsi"/>
          <w:sz w:val="20"/>
          <w:szCs w:val="20"/>
        </w:rPr>
        <w:t>According to the World Bank June 2024 economic update on Senegal entitled “Seizing the opportunity”, Senegal’s poverty incidence stagnated over 2018/19 to 2021/22 but the number of poor has increased (The results of the EHCVM survey indicate that at the national level, the poverty rate is 37.8%, rising to 53.6% in rural areas for 2018/2019 and the number of poor people within the population is 6,032,056</w:t>
      </w:r>
      <w:r w:rsidRPr="0053041F">
        <w:rPr>
          <w:rFonts w:asciiTheme="minorHAnsi" w:eastAsia="Calibri" w:hAnsiTheme="minorHAnsi" w:cstheme="minorHAnsi"/>
          <w:sz w:val="20"/>
          <w:szCs w:val="20"/>
        </w:rPr>
        <w:footnoteReference w:id="5"/>
      </w:r>
      <w:r w:rsidRPr="0053041F">
        <w:rPr>
          <w:rFonts w:asciiTheme="minorHAnsi" w:eastAsia="Calibri" w:hAnsiTheme="minorHAnsi" w:cstheme="minorHAnsi"/>
          <w:sz w:val="20"/>
          <w:szCs w:val="20"/>
        </w:rPr>
        <w:t>), reflecting the fact that growth has not necessarily reached the poor.</w:t>
      </w:r>
      <w:r w:rsidRPr="006A23CD">
        <w:rPr>
          <w:rFonts w:asciiTheme="minorHAnsi" w:eastAsia="Calibri" w:hAnsiTheme="minorHAnsi" w:cstheme="minorHAnsi"/>
          <w:sz w:val="20"/>
          <w:szCs w:val="20"/>
          <w:vertAlign w:val="superscript"/>
        </w:rPr>
        <w:footnoteReference w:id="6"/>
      </w:r>
      <w:r w:rsidRPr="0053041F">
        <w:rPr>
          <w:rFonts w:asciiTheme="minorHAnsi" w:eastAsia="Calibri" w:hAnsiTheme="minorHAnsi" w:cstheme="minorHAnsi"/>
          <w:sz w:val="20"/>
          <w:szCs w:val="20"/>
        </w:rPr>
        <w:t xml:space="preserve"> In addition, poverty incidence is stable in both urban and rural areas, but with contrasting regional trends. There has been a marked fall in poverty in the Senegal River Valley (center) and in Eastern Senegal bordering Mali, and a slight increase in the south in Casamance. Real per capita consumption declined among the poorest. The World Bank report concludes that as most of the poor still live in rural areas, inclusive growth policies that boost household income of rural habitants are urgently needed to effectively continue reducing poverty in Senegal.</w:t>
      </w:r>
    </w:p>
    <w:p w14:paraId="538E61C8" w14:textId="2D7A849F" w:rsidR="00D51A93" w:rsidRPr="0053041F" w:rsidRDefault="00D51A93" w:rsidP="0053041F">
      <w:pPr>
        <w:spacing w:after="240" w:line="360" w:lineRule="auto"/>
        <w:contextualSpacing/>
        <w:rPr>
          <w:rFonts w:asciiTheme="minorHAnsi" w:eastAsia="Calibri" w:hAnsiTheme="minorHAnsi" w:cstheme="minorHAnsi"/>
          <w:sz w:val="20"/>
          <w:szCs w:val="20"/>
        </w:rPr>
      </w:pPr>
      <w:r w:rsidRPr="0053041F">
        <w:rPr>
          <w:rFonts w:asciiTheme="minorHAnsi" w:eastAsia="Calibri" w:hAnsiTheme="minorHAnsi" w:cstheme="minorHAnsi"/>
          <w:sz w:val="20"/>
          <w:szCs w:val="20"/>
        </w:rPr>
        <w:t>Poverty reduction in Senegal is one of the key campaign promises of the current administration which was voted in office in March 2024. The extent of youth unemployment has become alarming in recent years. More than a third of Senegalese indicated a desire to leave their country to live permanently abroad between 2013 and 2018. These emigration intentions are particularly high among young people and the unemployed. Young people in border regions are vulnerable to the rhetoric of violent extremist organizations in the Sahel. Many choose to leave the country, often under dangerous conditions. In 2019, with 23,500 migrants, Senegal was the second ECOWAS country with the highest</w:t>
      </w:r>
      <w:r w:rsidR="006A23CD">
        <w:rPr>
          <w:rFonts w:asciiTheme="minorHAnsi" w:eastAsia="Calibri" w:hAnsiTheme="minorHAnsi" w:cstheme="minorHAnsi"/>
          <w:sz w:val="20"/>
          <w:szCs w:val="20"/>
        </w:rPr>
        <w:t xml:space="preserve"> </w:t>
      </w:r>
      <w:r w:rsidRPr="0053041F">
        <w:rPr>
          <w:rFonts w:asciiTheme="minorHAnsi" w:eastAsia="Calibri" w:hAnsiTheme="minorHAnsi" w:cstheme="minorHAnsi"/>
          <w:sz w:val="20"/>
          <w:szCs w:val="20"/>
        </w:rPr>
        <w:lastRenderedPageBreak/>
        <w:t>migration flows to OECD countries</w:t>
      </w:r>
      <w:r w:rsidR="006A40CC">
        <w:rPr>
          <w:rFonts w:asciiTheme="minorHAnsi" w:eastAsia="Calibri" w:hAnsiTheme="minorHAnsi" w:cstheme="minorHAnsi"/>
          <w:sz w:val="20"/>
          <w:szCs w:val="20"/>
        </w:rPr>
        <w:t>.</w:t>
      </w:r>
      <w:r w:rsidRPr="006A23CD">
        <w:rPr>
          <w:rFonts w:asciiTheme="minorHAnsi" w:eastAsia="Calibri" w:hAnsiTheme="minorHAnsi" w:cstheme="minorHAnsi"/>
          <w:sz w:val="20"/>
          <w:szCs w:val="20"/>
          <w:vertAlign w:val="superscript"/>
        </w:rPr>
        <w:footnoteReference w:id="7"/>
      </w:r>
      <w:r w:rsidRPr="0053041F">
        <w:rPr>
          <w:rFonts w:asciiTheme="minorHAnsi" w:eastAsia="Calibri" w:hAnsiTheme="minorHAnsi" w:cstheme="minorHAnsi"/>
          <w:sz w:val="20"/>
          <w:szCs w:val="20"/>
        </w:rPr>
        <w:t xml:space="preserve"> In July 2024, at least 89 people died as a boat capsized off Mauritania.</w:t>
      </w:r>
      <w:r w:rsidRPr="006A23CD">
        <w:rPr>
          <w:rFonts w:asciiTheme="minorHAnsi" w:eastAsia="Calibri" w:hAnsiTheme="minorHAnsi" w:cstheme="minorHAnsi"/>
          <w:sz w:val="20"/>
          <w:szCs w:val="20"/>
          <w:vertAlign w:val="superscript"/>
        </w:rPr>
        <w:footnoteReference w:id="8"/>
      </w:r>
      <w:r w:rsidRPr="0053041F">
        <w:rPr>
          <w:rFonts w:asciiTheme="minorHAnsi" w:eastAsia="Calibri" w:hAnsiTheme="minorHAnsi" w:cstheme="minorHAnsi"/>
          <w:sz w:val="20"/>
          <w:szCs w:val="20"/>
        </w:rPr>
        <w:t xml:space="preserve"> Therefore, it is urgent to create more economic opportunities for young people. </w:t>
      </w:r>
    </w:p>
    <w:p w14:paraId="5D9FE682" w14:textId="7A4CAF79" w:rsidR="00D51A93" w:rsidRPr="0053041F" w:rsidRDefault="00D51A93" w:rsidP="6314CB62">
      <w:pPr>
        <w:pStyle w:val="Titre1"/>
        <w:pBdr>
          <w:top w:val="single" w:sz="4" w:space="0" w:color="auto"/>
        </w:pBdr>
        <w:spacing w:line="360" w:lineRule="auto"/>
        <w:contextualSpacing/>
        <w:rPr>
          <w:rFonts w:asciiTheme="minorHAnsi" w:hAnsiTheme="minorHAnsi" w:cstheme="minorHAnsi"/>
          <w:sz w:val="20"/>
        </w:rPr>
      </w:pPr>
      <w:r w:rsidRPr="0053041F">
        <w:rPr>
          <w:rFonts w:asciiTheme="minorHAnsi" w:hAnsiTheme="minorHAnsi" w:cstheme="minorHAnsi"/>
          <w:sz w:val="20"/>
        </w:rPr>
        <w:t xml:space="preserve">Strategy </w:t>
      </w:r>
    </w:p>
    <w:p w14:paraId="0D26DBB9" w14:textId="621F0C7F" w:rsidR="00A261B4" w:rsidRPr="0053041F" w:rsidRDefault="00D51A93" w:rsidP="002A0944">
      <w:pPr>
        <w:spacing w:after="240" w:line="360" w:lineRule="auto"/>
        <w:contextualSpacing/>
        <w:rPr>
          <w:rFonts w:asciiTheme="minorHAnsi" w:eastAsia="Calibri" w:hAnsiTheme="minorHAnsi" w:cstheme="minorHAnsi"/>
          <w:sz w:val="20"/>
          <w:szCs w:val="20"/>
        </w:rPr>
      </w:pPr>
      <w:r w:rsidRPr="0053041F">
        <w:rPr>
          <w:rStyle w:val="markedcontent"/>
          <w:rFonts w:asciiTheme="minorHAnsi" w:hAnsiTheme="minorHAnsi" w:cstheme="minorHAnsi"/>
          <w:color w:val="000000" w:themeColor="text1"/>
          <w:sz w:val="20"/>
          <w:szCs w:val="20"/>
        </w:rPr>
        <w:t xml:space="preserve">This project aims to support the improvement of agricultural production and the marketing of horticultural products such as tomatoes </w:t>
      </w:r>
      <w:r w:rsidR="28CA9E75" w:rsidRPr="0053041F">
        <w:rPr>
          <w:rStyle w:val="markedcontent"/>
          <w:rFonts w:asciiTheme="minorHAnsi" w:hAnsiTheme="minorHAnsi" w:cstheme="minorHAnsi"/>
          <w:color w:val="000000" w:themeColor="text1"/>
          <w:sz w:val="20"/>
          <w:szCs w:val="20"/>
        </w:rPr>
        <w:t>using</w:t>
      </w:r>
      <w:r w:rsidRPr="0053041F">
        <w:rPr>
          <w:rStyle w:val="markedcontent"/>
          <w:rFonts w:asciiTheme="minorHAnsi" w:hAnsiTheme="minorHAnsi" w:cstheme="minorHAnsi"/>
          <w:color w:val="000000" w:themeColor="text1"/>
          <w:sz w:val="20"/>
          <w:szCs w:val="20"/>
        </w:rPr>
        <w:t xml:space="preserve"> technological solution</w:t>
      </w:r>
      <w:r w:rsidR="00104332">
        <w:rPr>
          <w:rStyle w:val="markedcontent"/>
          <w:rFonts w:asciiTheme="minorHAnsi" w:hAnsiTheme="minorHAnsi" w:cstheme="minorHAnsi"/>
          <w:color w:val="000000" w:themeColor="text1"/>
          <w:sz w:val="20"/>
          <w:szCs w:val="20"/>
        </w:rPr>
        <w:t>s</w:t>
      </w:r>
      <w:r w:rsidRPr="0053041F">
        <w:rPr>
          <w:rStyle w:val="markedcontent"/>
          <w:rFonts w:asciiTheme="minorHAnsi" w:hAnsiTheme="minorHAnsi" w:cstheme="minorHAnsi"/>
          <w:color w:val="000000" w:themeColor="text1"/>
          <w:sz w:val="20"/>
          <w:szCs w:val="20"/>
        </w:rPr>
        <w:t xml:space="preserve"> in Saint-Louis </w:t>
      </w:r>
      <w:r w:rsidR="2B432A9D" w:rsidRPr="0053041F">
        <w:rPr>
          <w:rStyle w:val="markedcontent"/>
          <w:rFonts w:asciiTheme="minorHAnsi" w:hAnsiTheme="minorHAnsi" w:cstheme="minorHAnsi"/>
          <w:color w:val="000000" w:themeColor="text1"/>
          <w:sz w:val="20"/>
          <w:szCs w:val="20"/>
        </w:rPr>
        <w:t xml:space="preserve">and Matam </w:t>
      </w:r>
      <w:r w:rsidRPr="0053041F">
        <w:rPr>
          <w:rStyle w:val="markedcontent"/>
          <w:rFonts w:asciiTheme="minorHAnsi" w:hAnsiTheme="minorHAnsi" w:cstheme="minorHAnsi"/>
          <w:color w:val="000000" w:themeColor="text1"/>
          <w:sz w:val="20"/>
          <w:szCs w:val="20"/>
        </w:rPr>
        <w:t xml:space="preserve">(Northern Senegal) and Ziguinchor (Southern Senegal). </w:t>
      </w:r>
      <w:r w:rsidR="00A261B4" w:rsidRPr="0053041F">
        <w:rPr>
          <w:rFonts w:asciiTheme="minorHAnsi" w:eastAsia="Calibri" w:hAnsiTheme="minorHAnsi" w:cstheme="minorHAnsi"/>
          <w:sz w:val="20"/>
          <w:szCs w:val="20"/>
        </w:rPr>
        <w:t>In recent years, various technological solutions have emerged. Agri</w:t>
      </w:r>
      <w:r w:rsidR="002A0944" w:rsidRPr="0053041F">
        <w:rPr>
          <w:rFonts w:asciiTheme="minorHAnsi" w:eastAsia="Calibri" w:hAnsiTheme="minorHAnsi" w:cstheme="minorHAnsi"/>
          <w:sz w:val="20"/>
          <w:szCs w:val="20"/>
        </w:rPr>
        <w:t>T</w:t>
      </w:r>
      <w:r w:rsidR="00A261B4" w:rsidRPr="0053041F">
        <w:rPr>
          <w:rFonts w:asciiTheme="minorHAnsi" w:eastAsia="Calibri" w:hAnsiTheme="minorHAnsi" w:cstheme="minorHAnsi"/>
          <w:sz w:val="20"/>
          <w:szCs w:val="20"/>
        </w:rPr>
        <w:t xml:space="preserve">ech offers digital technologies that “allow for more and better production with less” through the use of data (Yields &amp; quality indicators, varieties and genetic characteristics of the crop, phytosanitary treatments and fertilizers, big data). There are also solutions for intelligent water management, soil management, early detection of diseases and pests, ultra-localized treatments by drones, yield estimation, and management software. </w:t>
      </w:r>
    </w:p>
    <w:p w14:paraId="2D2DDF9B" w14:textId="38A3F967" w:rsidR="00D51A93" w:rsidRPr="0053041F" w:rsidRDefault="00D51A93" w:rsidP="6314CB62">
      <w:pPr>
        <w:spacing w:after="240" w:line="360" w:lineRule="auto"/>
        <w:contextualSpacing/>
        <w:rPr>
          <w:rStyle w:val="markedcontent"/>
          <w:rFonts w:asciiTheme="minorHAnsi" w:hAnsiTheme="minorHAnsi" w:cstheme="minorHAnsi"/>
          <w:color w:val="000000" w:themeColor="text1"/>
          <w:sz w:val="20"/>
          <w:szCs w:val="20"/>
        </w:rPr>
      </w:pPr>
      <w:r w:rsidRPr="0053041F">
        <w:rPr>
          <w:rStyle w:val="markedcontent"/>
          <w:rFonts w:asciiTheme="minorHAnsi" w:hAnsiTheme="minorHAnsi" w:cstheme="minorHAnsi"/>
          <w:color w:val="000000" w:themeColor="text1"/>
          <w:sz w:val="20"/>
          <w:szCs w:val="20"/>
        </w:rPr>
        <w:t xml:space="preserve">The project will leverage the </w:t>
      </w:r>
      <w:r w:rsidR="07096FA5" w:rsidRPr="0053041F">
        <w:rPr>
          <w:rStyle w:val="markedcontent"/>
          <w:rFonts w:asciiTheme="minorHAnsi" w:hAnsiTheme="minorHAnsi" w:cstheme="minorHAnsi"/>
          <w:color w:val="000000" w:themeColor="text1"/>
          <w:sz w:val="20"/>
          <w:szCs w:val="20"/>
        </w:rPr>
        <w:t>Japanese</w:t>
      </w:r>
      <w:r w:rsidR="6DF80E6A" w:rsidRPr="0053041F">
        <w:rPr>
          <w:rStyle w:val="markedcontent"/>
          <w:rFonts w:asciiTheme="minorHAnsi" w:hAnsiTheme="minorHAnsi" w:cstheme="minorHAnsi"/>
          <w:color w:val="000000" w:themeColor="text1"/>
          <w:sz w:val="20"/>
          <w:szCs w:val="20"/>
        </w:rPr>
        <w:t xml:space="preserve"> </w:t>
      </w:r>
      <w:r w:rsidRPr="0053041F">
        <w:rPr>
          <w:rStyle w:val="markedcontent"/>
          <w:rFonts w:asciiTheme="minorHAnsi" w:hAnsiTheme="minorHAnsi" w:cstheme="minorHAnsi"/>
          <w:color w:val="000000" w:themeColor="text1"/>
          <w:sz w:val="20"/>
          <w:szCs w:val="20"/>
        </w:rPr>
        <w:t xml:space="preserve">expertise </w:t>
      </w:r>
      <w:r w:rsidR="725AFEAA" w:rsidRPr="0053041F">
        <w:rPr>
          <w:rStyle w:val="markedcontent"/>
          <w:rFonts w:asciiTheme="minorHAnsi" w:hAnsiTheme="minorHAnsi" w:cstheme="minorHAnsi"/>
          <w:color w:val="000000" w:themeColor="text1"/>
          <w:sz w:val="20"/>
          <w:szCs w:val="20"/>
        </w:rPr>
        <w:t>in smart agriculture</w:t>
      </w:r>
      <w:r w:rsidRPr="0053041F">
        <w:rPr>
          <w:rStyle w:val="markedcontent"/>
          <w:rFonts w:asciiTheme="minorHAnsi" w:hAnsiTheme="minorHAnsi" w:cstheme="minorHAnsi"/>
          <w:color w:val="000000" w:themeColor="text1"/>
          <w:sz w:val="20"/>
          <w:szCs w:val="20"/>
        </w:rPr>
        <w:t xml:space="preserve">, offering farmers the opportunity to experience agriculture in the </w:t>
      </w:r>
      <w:r w:rsidR="37555C4F" w:rsidRPr="0053041F">
        <w:rPr>
          <w:rStyle w:val="markedcontent"/>
          <w:rFonts w:asciiTheme="minorHAnsi" w:hAnsiTheme="minorHAnsi" w:cstheme="minorHAnsi"/>
          <w:color w:val="000000" w:themeColor="text1"/>
          <w:sz w:val="20"/>
          <w:szCs w:val="20"/>
        </w:rPr>
        <w:t>digital era.</w:t>
      </w:r>
      <w:r w:rsidRPr="0053041F">
        <w:rPr>
          <w:rStyle w:val="markedcontent"/>
          <w:rFonts w:asciiTheme="minorHAnsi" w:hAnsiTheme="minorHAnsi" w:cstheme="minorHAnsi"/>
          <w:color w:val="000000" w:themeColor="text1"/>
          <w:sz w:val="20"/>
          <w:szCs w:val="20"/>
        </w:rPr>
        <w:t xml:space="preserve"> This collaboration will strengthen exchanges between Japan and Senegal.</w:t>
      </w:r>
    </w:p>
    <w:p w14:paraId="49CA3B73" w14:textId="24C24AD2" w:rsidR="00D51A93" w:rsidRPr="0053041F" w:rsidRDefault="00D51A93" w:rsidP="6314CB62">
      <w:pPr>
        <w:shd w:val="clear" w:color="auto" w:fill="FFFFFF" w:themeFill="background1"/>
        <w:spacing w:after="240" w:line="360" w:lineRule="auto"/>
        <w:rPr>
          <w:rFonts w:asciiTheme="minorHAnsi" w:hAnsiTheme="minorHAnsi" w:cstheme="minorHAnsi"/>
          <w:color w:val="242424"/>
          <w:sz w:val="20"/>
          <w:szCs w:val="20"/>
        </w:rPr>
      </w:pPr>
      <w:r w:rsidRPr="0053041F">
        <w:rPr>
          <w:rFonts w:asciiTheme="minorHAnsi" w:hAnsiTheme="minorHAnsi" w:cstheme="minorHAnsi"/>
          <w:color w:val="242424"/>
          <w:sz w:val="20"/>
          <w:szCs w:val="20"/>
        </w:rPr>
        <w:t>To overcome the challenges related to the development of horticulture in Senegal, a multisectoral and integrated intervention strategy is essential.</w:t>
      </w:r>
    </w:p>
    <w:p w14:paraId="4EDA5C25" w14:textId="31338BE7" w:rsidR="00D51A93" w:rsidRPr="0053041F" w:rsidRDefault="00D51A93" w:rsidP="6314CB62">
      <w:pPr>
        <w:pStyle w:val="Paragraphedeliste"/>
        <w:numPr>
          <w:ilvl w:val="0"/>
          <w:numId w:val="33"/>
        </w:numPr>
        <w:shd w:val="clear" w:color="auto" w:fill="FFFFFF" w:themeFill="background1"/>
        <w:spacing w:after="240" w:line="360" w:lineRule="auto"/>
        <w:rPr>
          <w:rFonts w:asciiTheme="minorHAnsi" w:hAnsiTheme="minorHAnsi" w:cstheme="minorHAnsi"/>
          <w:color w:val="242424"/>
          <w:sz w:val="20"/>
          <w:szCs w:val="20"/>
        </w:rPr>
      </w:pPr>
      <w:r w:rsidRPr="0053041F">
        <w:rPr>
          <w:rFonts w:asciiTheme="minorHAnsi" w:hAnsiTheme="minorHAnsi" w:cstheme="minorHAnsi"/>
          <w:color w:val="242424"/>
          <w:sz w:val="20"/>
          <w:szCs w:val="20"/>
        </w:rPr>
        <w:t>The introduction and adoption of innovative agricultural techniques through Japanese expertise to increase yields and incomes of communities while respecting the environment, including</w:t>
      </w:r>
      <w:r w:rsidR="7CDF514E" w:rsidRPr="0053041F">
        <w:rPr>
          <w:rFonts w:asciiTheme="minorHAnsi" w:hAnsiTheme="minorHAnsi" w:cstheme="minorHAnsi"/>
          <w:color w:val="242424"/>
          <w:sz w:val="20"/>
          <w:szCs w:val="20"/>
        </w:rPr>
        <w:t>.</w:t>
      </w:r>
    </w:p>
    <w:p w14:paraId="1509A26B" w14:textId="2E94CFC1" w:rsidR="717EBAE9" w:rsidRPr="0053041F" w:rsidRDefault="717EBAE9" w:rsidP="6314CB62">
      <w:pPr>
        <w:pStyle w:val="Paragraphedeliste"/>
        <w:numPr>
          <w:ilvl w:val="0"/>
          <w:numId w:val="33"/>
        </w:numPr>
        <w:shd w:val="clear" w:color="auto" w:fill="FFFFFF" w:themeFill="background1"/>
        <w:spacing w:after="0" w:line="360" w:lineRule="auto"/>
        <w:rPr>
          <w:rFonts w:asciiTheme="minorHAnsi" w:hAnsiTheme="minorHAnsi" w:cstheme="minorHAnsi"/>
          <w:color w:val="242424"/>
          <w:sz w:val="20"/>
          <w:szCs w:val="20"/>
        </w:rPr>
      </w:pPr>
      <w:r w:rsidRPr="0053041F">
        <w:rPr>
          <w:rFonts w:asciiTheme="minorHAnsi" w:hAnsiTheme="minorHAnsi" w:cstheme="minorHAnsi"/>
          <w:color w:val="242424"/>
          <w:sz w:val="20"/>
          <w:szCs w:val="20"/>
        </w:rPr>
        <w:t xml:space="preserve">Equipping the cultivated fields with </w:t>
      </w:r>
      <w:r w:rsidR="44E61886" w:rsidRPr="0053041F">
        <w:rPr>
          <w:rFonts w:asciiTheme="minorHAnsi" w:hAnsiTheme="minorHAnsi" w:cstheme="minorHAnsi"/>
          <w:color w:val="242424"/>
          <w:sz w:val="20"/>
          <w:szCs w:val="20"/>
        </w:rPr>
        <w:t xml:space="preserve">smart agriculture </w:t>
      </w:r>
      <w:r w:rsidR="75299A8A" w:rsidRPr="0053041F">
        <w:rPr>
          <w:rFonts w:asciiTheme="minorHAnsi" w:hAnsiTheme="minorHAnsi" w:cstheme="minorHAnsi"/>
          <w:color w:val="242424"/>
          <w:sz w:val="20"/>
          <w:szCs w:val="20"/>
        </w:rPr>
        <w:t>devices.</w:t>
      </w:r>
    </w:p>
    <w:p w14:paraId="21E787EE" w14:textId="06AF31D1" w:rsidR="00D51A93" w:rsidRPr="0053041F" w:rsidRDefault="00D51A93" w:rsidP="6314CB62">
      <w:pPr>
        <w:pStyle w:val="Paragraphedeliste"/>
        <w:numPr>
          <w:ilvl w:val="0"/>
          <w:numId w:val="33"/>
        </w:numPr>
        <w:shd w:val="clear" w:color="auto" w:fill="FFFFFF" w:themeFill="background1"/>
        <w:spacing w:after="0" w:line="360" w:lineRule="auto"/>
        <w:rPr>
          <w:rFonts w:asciiTheme="minorHAnsi" w:hAnsiTheme="minorHAnsi" w:cstheme="minorHAnsi"/>
          <w:color w:val="242424"/>
          <w:sz w:val="20"/>
          <w:szCs w:val="20"/>
        </w:rPr>
      </w:pPr>
      <w:r w:rsidRPr="0053041F">
        <w:rPr>
          <w:rFonts w:asciiTheme="minorHAnsi" w:hAnsiTheme="minorHAnsi" w:cstheme="minorHAnsi"/>
          <w:color w:val="242424"/>
          <w:sz w:val="20"/>
          <w:szCs w:val="20"/>
        </w:rPr>
        <w:t>Mastering, using, integrating, and sharing modern tools in horticultural activities by communities to reduce post-harvest losses, access local and international markets, and develop exports through commercial platforms.</w:t>
      </w:r>
    </w:p>
    <w:p w14:paraId="5BE6E02A" w14:textId="131175D2" w:rsidR="00D51A93" w:rsidRPr="0053041F" w:rsidRDefault="00D51A93" w:rsidP="6314CB62">
      <w:pPr>
        <w:pStyle w:val="Paragraphedeliste"/>
        <w:numPr>
          <w:ilvl w:val="0"/>
          <w:numId w:val="33"/>
        </w:numPr>
        <w:shd w:val="clear" w:color="auto" w:fill="FFFFFF" w:themeFill="background1"/>
        <w:spacing w:after="0" w:line="360" w:lineRule="auto"/>
        <w:rPr>
          <w:rFonts w:asciiTheme="minorHAnsi" w:hAnsiTheme="minorHAnsi" w:cstheme="minorHAnsi"/>
          <w:color w:val="242424"/>
          <w:sz w:val="20"/>
          <w:szCs w:val="20"/>
        </w:rPr>
      </w:pPr>
      <w:r w:rsidRPr="0053041F">
        <w:rPr>
          <w:rFonts w:asciiTheme="minorHAnsi" w:hAnsiTheme="minorHAnsi" w:cstheme="minorHAnsi"/>
          <w:color w:val="242424"/>
          <w:sz w:val="20"/>
          <w:szCs w:val="20"/>
        </w:rPr>
        <w:t xml:space="preserve">Institutional strengthening and partnership with </w:t>
      </w:r>
      <w:r w:rsidR="2B7BF37E" w:rsidRPr="0053041F">
        <w:rPr>
          <w:rFonts w:asciiTheme="minorHAnsi" w:hAnsiTheme="minorHAnsi" w:cstheme="minorHAnsi"/>
          <w:color w:val="242424"/>
          <w:sz w:val="20"/>
          <w:szCs w:val="20"/>
        </w:rPr>
        <w:t>Agricultural Ministry,</w:t>
      </w:r>
      <w:r w:rsidR="101148CB" w:rsidRPr="0053041F">
        <w:rPr>
          <w:rFonts w:asciiTheme="minorHAnsi" w:hAnsiTheme="minorHAnsi" w:cstheme="minorHAnsi"/>
          <w:color w:val="242424"/>
          <w:sz w:val="20"/>
          <w:szCs w:val="20"/>
        </w:rPr>
        <w:t xml:space="preserve"> </w:t>
      </w:r>
      <w:r w:rsidR="2656E1F8" w:rsidRPr="0053041F">
        <w:rPr>
          <w:rFonts w:asciiTheme="minorHAnsi" w:hAnsiTheme="minorHAnsi" w:cstheme="minorHAnsi"/>
          <w:color w:val="242424"/>
          <w:sz w:val="20"/>
          <w:szCs w:val="20"/>
        </w:rPr>
        <w:t xml:space="preserve">Community Agricultural Domains Program (PRODAC) and </w:t>
      </w:r>
      <w:r w:rsidR="101148CB" w:rsidRPr="0053041F">
        <w:rPr>
          <w:rFonts w:asciiTheme="minorHAnsi" w:hAnsiTheme="minorHAnsi" w:cstheme="minorHAnsi"/>
          <w:color w:val="242424"/>
          <w:sz w:val="20"/>
          <w:szCs w:val="20"/>
        </w:rPr>
        <w:t xml:space="preserve">the research centers in Senegal </w:t>
      </w:r>
      <w:r w:rsidR="2A18EE2D" w:rsidRPr="0053041F">
        <w:rPr>
          <w:rFonts w:asciiTheme="minorHAnsi" w:hAnsiTheme="minorHAnsi" w:cstheme="minorHAnsi"/>
          <w:color w:val="242424"/>
          <w:sz w:val="20"/>
          <w:szCs w:val="20"/>
        </w:rPr>
        <w:t>(</w:t>
      </w:r>
      <w:r w:rsidR="101148CB" w:rsidRPr="0053041F">
        <w:rPr>
          <w:rFonts w:asciiTheme="minorHAnsi" w:hAnsiTheme="minorHAnsi" w:cstheme="minorHAnsi"/>
          <w:color w:val="242424"/>
          <w:sz w:val="20"/>
          <w:szCs w:val="20"/>
        </w:rPr>
        <w:t xml:space="preserve">Senegalese Institute of Agricultural Research (ISRA), </w:t>
      </w:r>
      <w:r w:rsidRPr="0053041F">
        <w:rPr>
          <w:rFonts w:asciiTheme="minorHAnsi" w:hAnsiTheme="minorHAnsi" w:cstheme="minorHAnsi"/>
          <w:color w:val="242424"/>
          <w:sz w:val="20"/>
          <w:szCs w:val="20"/>
        </w:rPr>
        <w:t>Gaston Berger University of Saint-Louis and Assane Seck University of Ziguinchor</w:t>
      </w:r>
      <w:r w:rsidR="2DDB1955" w:rsidRPr="0053041F">
        <w:rPr>
          <w:rFonts w:asciiTheme="minorHAnsi" w:hAnsiTheme="minorHAnsi" w:cstheme="minorHAnsi"/>
          <w:color w:val="242424"/>
          <w:sz w:val="20"/>
          <w:szCs w:val="20"/>
        </w:rPr>
        <w:t>)</w:t>
      </w:r>
      <w:r w:rsidRPr="0053041F">
        <w:rPr>
          <w:rFonts w:asciiTheme="minorHAnsi" w:hAnsiTheme="minorHAnsi" w:cstheme="minorHAnsi"/>
          <w:color w:val="242424"/>
          <w:sz w:val="20"/>
          <w:szCs w:val="20"/>
        </w:rPr>
        <w:t xml:space="preserve"> to ensure the sustainability of </w:t>
      </w:r>
      <w:r w:rsidR="01537F10" w:rsidRPr="0053041F">
        <w:rPr>
          <w:rFonts w:asciiTheme="minorHAnsi" w:hAnsiTheme="minorHAnsi" w:cstheme="minorHAnsi"/>
          <w:color w:val="242424"/>
          <w:sz w:val="20"/>
          <w:szCs w:val="20"/>
        </w:rPr>
        <w:t>t</w:t>
      </w:r>
      <w:r w:rsidR="2C191195" w:rsidRPr="0053041F">
        <w:rPr>
          <w:rFonts w:asciiTheme="minorHAnsi" w:hAnsiTheme="minorHAnsi" w:cstheme="minorHAnsi"/>
          <w:color w:val="242424"/>
          <w:sz w:val="20"/>
          <w:szCs w:val="20"/>
        </w:rPr>
        <w:t>his</w:t>
      </w:r>
      <w:r w:rsidR="01537F10" w:rsidRPr="0053041F">
        <w:rPr>
          <w:rFonts w:asciiTheme="minorHAnsi" w:hAnsiTheme="minorHAnsi" w:cstheme="minorHAnsi"/>
          <w:color w:val="242424"/>
          <w:sz w:val="20"/>
          <w:szCs w:val="20"/>
        </w:rPr>
        <w:t xml:space="preserve"> </w:t>
      </w:r>
      <w:r w:rsidR="717EBAE9" w:rsidRPr="0053041F">
        <w:rPr>
          <w:rFonts w:asciiTheme="minorHAnsi" w:hAnsiTheme="minorHAnsi" w:cstheme="minorHAnsi"/>
          <w:color w:val="242424"/>
          <w:sz w:val="20"/>
          <w:szCs w:val="20"/>
        </w:rPr>
        <w:t>initiative</w:t>
      </w:r>
      <w:r w:rsidRPr="0053041F">
        <w:rPr>
          <w:rFonts w:asciiTheme="minorHAnsi" w:hAnsiTheme="minorHAnsi" w:cstheme="minorHAnsi"/>
          <w:color w:val="242424"/>
          <w:sz w:val="20"/>
          <w:szCs w:val="20"/>
        </w:rPr>
        <w:t>.</w:t>
      </w:r>
    </w:p>
    <w:p w14:paraId="78EE65B7" w14:textId="0D9B6F9C" w:rsidR="00D51A93" w:rsidRPr="0053041F" w:rsidRDefault="00D51A93" w:rsidP="6314CB62">
      <w:pPr>
        <w:pStyle w:val="Paragraphedeliste"/>
        <w:numPr>
          <w:ilvl w:val="0"/>
          <w:numId w:val="33"/>
        </w:numPr>
        <w:shd w:val="clear" w:color="auto" w:fill="FFFFFF" w:themeFill="background1"/>
        <w:spacing w:after="0" w:line="360" w:lineRule="auto"/>
        <w:rPr>
          <w:rFonts w:asciiTheme="minorHAnsi" w:hAnsiTheme="minorHAnsi" w:cstheme="minorHAnsi"/>
          <w:color w:val="242424"/>
          <w:sz w:val="20"/>
          <w:szCs w:val="20"/>
        </w:rPr>
      </w:pPr>
      <w:r w:rsidRPr="0053041F">
        <w:rPr>
          <w:rFonts w:asciiTheme="minorHAnsi" w:hAnsiTheme="minorHAnsi" w:cstheme="minorHAnsi"/>
          <w:color w:val="242424"/>
          <w:sz w:val="20"/>
          <w:szCs w:val="20"/>
        </w:rPr>
        <w:t>Involving young people</w:t>
      </w:r>
      <w:r w:rsidR="30954E70" w:rsidRPr="0053041F">
        <w:rPr>
          <w:rFonts w:asciiTheme="minorHAnsi" w:hAnsiTheme="minorHAnsi" w:cstheme="minorHAnsi"/>
          <w:color w:val="242424"/>
          <w:sz w:val="20"/>
          <w:szCs w:val="20"/>
        </w:rPr>
        <w:t xml:space="preserve"> and women</w:t>
      </w:r>
      <w:r w:rsidRPr="0053041F">
        <w:rPr>
          <w:rFonts w:asciiTheme="minorHAnsi" w:hAnsiTheme="minorHAnsi" w:cstheme="minorHAnsi"/>
          <w:color w:val="242424"/>
          <w:sz w:val="20"/>
          <w:szCs w:val="20"/>
        </w:rPr>
        <w:t xml:space="preserve">, particularly university students, </w:t>
      </w:r>
      <w:r w:rsidR="6BB9122F" w:rsidRPr="0053041F">
        <w:rPr>
          <w:rFonts w:asciiTheme="minorHAnsi" w:hAnsiTheme="minorHAnsi" w:cstheme="minorHAnsi"/>
          <w:color w:val="242424"/>
          <w:sz w:val="20"/>
          <w:szCs w:val="20"/>
        </w:rPr>
        <w:t>women</w:t>
      </w:r>
      <w:r w:rsidR="33B7886E" w:rsidRPr="0053041F">
        <w:rPr>
          <w:rFonts w:asciiTheme="minorHAnsi" w:hAnsiTheme="minorHAnsi" w:cstheme="minorHAnsi"/>
          <w:color w:val="242424"/>
          <w:sz w:val="20"/>
          <w:szCs w:val="20"/>
        </w:rPr>
        <w:t xml:space="preserve"> farmers </w:t>
      </w:r>
      <w:r w:rsidRPr="0053041F">
        <w:rPr>
          <w:rFonts w:asciiTheme="minorHAnsi" w:hAnsiTheme="minorHAnsi" w:cstheme="minorHAnsi"/>
          <w:color w:val="242424"/>
          <w:sz w:val="20"/>
          <w:szCs w:val="20"/>
        </w:rPr>
        <w:t>in training and transferring technologies adapted to local realities.</w:t>
      </w:r>
    </w:p>
    <w:p w14:paraId="7064F934" w14:textId="2C2A3FE5" w:rsidR="00D51A93" w:rsidRPr="0053041F" w:rsidRDefault="00D51A93" w:rsidP="6314CB62">
      <w:pPr>
        <w:pStyle w:val="Paragraphedeliste"/>
        <w:numPr>
          <w:ilvl w:val="0"/>
          <w:numId w:val="33"/>
        </w:numPr>
        <w:shd w:val="clear" w:color="auto" w:fill="FFFFFF" w:themeFill="background1"/>
        <w:spacing w:after="0" w:line="360" w:lineRule="auto"/>
        <w:rPr>
          <w:rFonts w:asciiTheme="minorHAnsi" w:hAnsiTheme="minorHAnsi" w:cstheme="minorHAnsi"/>
          <w:color w:val="242424"/>
          <w:sz w:val="20"/>
          <w:szCs w:val="20"/>
        </w:rPr>
      </w:pPr>
      <w:r w:rsidRPr="0053041F">
        <w:rPr>
          <w:rFonts w:asciiTheme="minorHAnsi" w:hAnsiTheme="minorHAnsi" w:cstheme="minorHAnsi"/>
          <w:color w:val="242424"/>
          <w:sz w:val="20"/>
          <w:szCs w:val="20"/>
        </w:rPr>
        <w:t xml:space="preserve">Strengthening the technical capacities of young people through the development of students' creativity in </w:t>
      </w:r>
      <w:r w:rsidR="3BCF3E75" w:rsidRPr="0053041F">
        <w:rPr>
          <w:rFonts w:asciiTheme="minorHAnsi" w:hAnsiTheme="minorHAnsi" w:cstheme="minorHAnsi"/>
          <w:color w:val="242424"/>
          <w:sz w:val="20"/>
          <w:szCs w:val="20"/>
        </w:rPr>
        <w:t>AgriTech</w:t>
      </w:r>
      <w:r w:rsidRPr="0053041F">
        <w:rPr>
          <w:rFonts w:asciiTheme="minorHAnsi" w:hAnsiTheme="minorHAnsi" w:cstheme="minorHAnsi"/>
          <w:color w:val="242424"/>
          <w:sz w:val="20"/>
          <w:szCs w:val="20"/>
        </w:rPr>
        <w:t xml:space="preserve"> and experimenting with Japanese technology.</w:t>
      </w:r>
    </w:p>
    <w:p w14:paraId="05ED299B" w14:textId="547EB658" w:rsidR="00D51A93" w:rsidRPr="0053041F" w:rsidRDefault="00D51A93" w:rsidP="6314CB62">
      <w:pPr>
        <w:pStyle w:val="Paragraphedeliste"/>
        <w:numPr>
          <w:ilvl w:val="0"/>
          <w:numId w:val="33"/>
        </w:numPr>
        <w:shd w:val="clear" w:color="auto" w:fill="FFFFFF" w:themeFill="background1"/>
        <w:spacing w:after="0" w:line="360" w:lineRule="auto"/>
        <w:rPr>
          <w:rFonts w:asciiTheme="minorHAnsi" w:hAnsiTheme="minorHAnsi" w:cstheme="minorHAnsi"/>
          <w:color w:val="242424"/>
          <w:sz w:val="20"/>
          <w:szCs w:val="20"/>
        </w:rPr>
      </w:pPr>
      <w:r w:rsidRPr="0053041F">
        <w:rPr>
          <w:rFonts w:asciiTheme="minorHAnsi" w:hAnsiTheme="minorHAnsi" w:cstheme="minorHAnsi"/>
          <w:color w:val="242424"/>
          <w:sz w:val="20"/>
          <w:szCs w:val="20"/>
        </w:rPr>
        <w:t xml:space="preserve">Community awareness and social inclusion in </w:t>
      </w:r>
      <w:r w:rsidR="71DD52DF" w:rsidRPr="0053041F">
        <w:rPr>
          <w:rFonts w:asciiTheme="minorHAnsi" w:hAnsiTheme="minorHAnsi" w:cstheme="minorHAnsi"/>
          <w:color w:val="242424"/>
          <w:sz w:val="20"/>
          <w:szCs w:val="20"/>
        </w:rPr>
        <w:t>AgriTech</w:t>
      </w:r>
      <w:r w:rsidRPr="0053041F">
        <w:rPr>
          <w:rFonts w:asciiTheme="minorHAnsi" w:hAnsiTheme="minorHAnsi" w:cstheme="minorHAnsi"/>
          <w:color w:val="242424"/>
          <w:sz w:val="20"/>
          <w:szCs w:val="20"/>
        </w:rPr>
        <w:t xml:space="preserve"> by enhancing the participation of all community groups involved in horticultural development, especially women and youth.</w:t>
      </w:r>
    </w:p>
    <w:p w14:paraId="643C50C5" w14:textId="3E8B65C9" w:rsidR="00D51A93" w:rsidRPr="0053041F" w:rsidRDefault="00D51A93" w:rsidP="0053041F">
      <w:pPr>
        <w:spacing w:after="240" w:line="360" w:lineRule="auto"/>
        <w:rPr>
          <w:rFonts w:asciiTheme="minorHAnsi" w:hAnsiTheme="minorHAnsi" w:cstheme="minorHAnsi"/>
          <w:sz w:val="20"/>
          <w:szCs w:val="20"/>
        </w:rPr>
      </w:pPr>
      <w:r w:rsidRPr="0053041F">
        <w:rPr>
          <w:rStyle w:val="markedcontent"/>
          <w:rFonts w:asciiTheme="minorHAnsi" w:hAnsiTheme="minorHAnsi" w:cstheme="minorHAnsi"/>
          <w:color w:val="000000" w:themeColor="text1"/>
          <w:sz w:val="20"/>
          <w:szCs w:val="20"/>
        </w:rPr>
        <w:t>By addressing the immediate, underlying, and root causes of the development challenge, the project aims to create a sustainable and inclusive agricultural sector in Senegal. To succeed on this, the project will follow the logical sequence of activities and assumptions that will lead to the desired outcomes and impacts of the AgriTech Senegal project.</w:t>
      </w:r>
    </w:p>
    <w:p w14:paraId="43768A33" w14:textId="77777777" w:rsidR="00D51A93" w:rsidRPr="0053041F" w:rsidRDefault="00D51A93" w:rsidP="6314CB62">
      <w:pPr>
        <w:rPr>
          <w:rFonts w:asciiTheme="minorHAnsi" w:hAnsiTheme="minorHAnsi" w:cstheme="minorHAnsi"/>
          <w:sz w:val="20"/>
          <w:szCs w:val="20"/>
        </w:rPr>
      </w:pPr>
      <w:r w:rsidRPr="0053041F">
        <w:rPr>
          <w:rFonts w:asciiTheme="minorHAnsi" w:hAnsiTheme="minorHAnsi" w:cstheme="minorHAnsi"/>
          <w:sz w:val="20"/>
          <w:szCs w:val="20"/>
        </w:rPr>
        <w:lastRenderedPageBreak/>
        <w:t>**If...**</w:t>
      </w:r>
    </w:p>
    <w:p w14:paraId="35A09DE5" w14:textId="5DB40C79" w:rsidR="00D51A93" w:rsidRPr="0053041F" w:rsidRDefault="00D51A93" w:rsidP="6314CB62">
      <w:pPr>
        <w:pStyle w:val="Paragraphedeliste"/>
        <w:numPr>
          <w:ilvl w:val="0"/>
          <w:numId w:val="10"/>
        </w:numPr>
        <w:rPr>
          <w:rFonts w:asciiTheme="minorHAnsi" w:hAnsiTheme="minorHAnsi" w:cstheme="minorHAnsi"/>
          <w:sz w:val="20"/>
          <w:szCs w:val="20"/>
        </w:rPr>
      </w:pPr>
      <w:r w:rsidRPr="0053041F">
        <w:rPr>
          <w:rFonts w:asciiTheme="minorHAnsi" w:hAnsiTheme="minorHAnsi" w:cstheme="minorHAnsi"/>
          <w:sz w:val="20"/>
          <w:szCs w:val="20"/>
        </w:rPr>
        <w:t xml:space="preserve">A comprehensive package of digital agricultural technologies and training (including smart agriculture solutions, sustainable practices, and capacity building) is introduced in </w:t>
      </w:r>
      <w:r w:rsidR="7971607D" w:rsidRPr="0053041F">
        <w:rPr>
          <w:rFonts w:asciiTheme="minorHAnsi" w:hAnsiTheme="minorHAnsi" w:cstheme="minorHAnsi"/>
          <w:sz w:val="20"/>
          <w:szCs w:val="20"/>
        </w:rPr>
        <w:t>Saint-Louis, Matam</w:t>
      </w:r>
      <w:r w:rsidRPr="0053041F">
        <w:rPr>
          <w:rFonts w:asciiTheme="minorHAnsi" w:hAnsiTheme="minorHAnsi" w:cstheme="minorHAnsi"/>
          <w:sz w:val="20"/>
          <w:szCs w:val="20"/>
        </w:rPr>
        <w:t xml:space="preserve"> and Ziguinchor...</w:t>
      </w:r>
    </w:p>
    <w:p w14:paraId="6DD62C16" w14:textId="61127769" w:rsidR="00D51A93" w:rsidRPr="0053041F" w:rsidRDefault="00D51A93" w:rsidP="6314CB62">
      <w:pPr>
        <w:pStyle w:val="Paragraphedeliste"/>
        <w:numPr>
          <w:ilvl w:val="0"/>
          <w:numId w:val="10"/>
        </w:numPr>
        <w:rPr>
          <w:rFonts w:asciiTheme="minorHAnsi" w:hAnsiTheme="minorHAnsi" w:cstheme="minorHAnsi"/>
          <w:sz w:val="20"/>
          <w:szCs w:val="20"/>
        </w:rPr>
      </w:pPr>
      <w:r w:rsidRPr="0053041F">
        <w:rPr>
          <w:rFonts w:asciiTheme="minorHAnsi" w:hAnsiTheme="minorHAnsi" w:cstheme="minorHAnsi"/>
          <w:sz w:val="20"/>
          <w:szCs w:val="20"/>
        </w:rPr>
        <w:t>Demonstration fields and training sessions are established to showcase and educate on the benefits of these technologies...</w:t>
      </w:r>
    </w:p>
    <w:p w14:paraId="083D76C0" w14:textId="234FC1FE" w:rsidR="00D51A93" w:rsidRPr="0053041F" w:rsidRDefault="00D51A93" w:rsidP="6314CB62">
      <w:pPr>
        <w:pStyle w:val="Paragraphedeliste"/>
        <w:numPr>
          <w:ilvl w:val="0"/>
          <w:numId w:val="10"/>
        </w:numPr>
        <w:rPr>
          <w:rFonts w:asciiTheme="minorHAnsi" w:hAnsiTheme="minorHAnsi" w:cstheme="minorHAnsi"/>
          <w:sz w:val="20"/>
          <w:szCs w:val="20"/>
        </w:rPr>
      </w:pPr>
      <w:r w:rsidRPr="0053041F">
        <w:rPr>
          <w:rFonts w:asciiTheme="minorHAnsi" w:hAnsiTheme="minorHAnsi" w:cstheme="minorHAnsi"/>
          <w:sz w:val="20"/>
          <w:szCs w:val="20"/>
        </w:rPr>
        <w:t>Support is provided to youth and women-led farms with training and technological solutions...</w:t>
      </w:r>
    </w:p>
    <w:p w14:paraId="39014A44" w14:textId="63CE11FF" w:rsidR="00D51A93" w:rsidRPr="0053041F" w:rsidRDefault="00D51A93" w:rsidP="6314CB62">
      <w:pPr>
        <w:pStyle w:val="Paragraphedeliste"/>
        <w:numPr>
          <w:ilvl w:val="0"/>
          <w:numId w:val="10"/>
        </w:numPr>
        <w:rPr>
          <w:rFonts w:asciiTheme="minorHAnsi" w:hAnsiTheme="minorHAnsi" w:cstheme="minorHAnsi"/>
          <w:sz w:val="20"/>
          <w:szCs w:val="20"/>
        </w:rPr>
      </w:pPr>
      <w:r w:rsidRPr="0053041F">
        <w:rPr>
          <w:rFonts w:asciiTheme="minorHAnsi" w:hAnsiTheme="minorHAnsi" w:cstheme="minorHAnsi"/>
          <w:sz w:val="20"/>
          <w:szCs w:val="20"/>
        </w:rPr>
        <w:t>Awareness and communication (</w:t>
      </w:r>
      <w:r w:rsidR="053246A6" w:rsidRPr="0053041F">
        <w:rPr>
          <w:rFonts w:asciiTheme="minorHAnsi" w:hAnsiTheme="minorHAnsi" w:cstheme="minorHAnsi"/>
          <w:sz w:val="20"/>
          <w:szCs w:val="20"/>
        </w:rPr>
        <w:t>Hackathon</w:t>
      </w:r>
      <w:r w:rsidRPr="0053041F">
        <w:rPr>
          <w:rFonts w:asciiTheme="minorHAnsi" w:hAnsiTheme="minorHAnsi" w:cstheme="minorHAnsi"/>
          <w:sz w:val="20"/>
          <w:szCs w:val="20"/>
        </w:rPr>
        <w:t>, forum</w:t>
      </w:r>
      <w:r w:rsidR="048E39CC" w:rsidRPr="0053041F">
        <w:rPr>
          <w:rFonts w:asciiTheme="minorHAnsi" w:hAnsiTheme="minorHAnsi" w:cstheme="minorHAnsi"/>
          <w:sz w:val="20"/>
          <w:szCs w:val="20"/>
        </w:rPr>
        <w:t>…</w:t>
      </w:r>
      <w:r w:rsidR="717EBAE9" w:rsidRPr="0053041F">
        <w:rPr>
          <w:rFonts w:asciiTheme="minorHAnsi" w:hAnsiTheme="minorHAnsi" w:cstheme="minorHAnsi"/>
          <w:sz w:val="20"/>
          <w:szCs w:val="20"/>
        </w:rPr>
        <w:t>)</w:t>
      </w:r>
      <w:r w:rsidRPr="0053041F">
        <w:rPr>
          <w:rFonts w:asciiTheme="minorHAnsi" w:hAnsiTheme="minorHAnsi" w:cstheme="minorHAnsi"/>
          <w:sz w:val="20"/>
          <w:szCs w:val="20"/>
        </w:rPr>
        <w:t xml:space="preserve"> efforts are made to promote the benefits of </w:t>
      </w:r>
      <w:r w:rsidR="07B30678" w:rsidRPr="0053041F">
        <w:rPr>
          <w:rFonts w:asciiTheme="minorHAnsi" w:hAnsiTheme="minorHAnsi" w:cstheme="minorHAnsi"/>
          <w:sz w:val="20"/>
          <w:szCs w:val="20"/>
        </w:rPr>
        <w:t>AgriTech</w:t>
      </w:r>
      <w:r w:rsidRPr="0053041F">
        <w:rPr>
          <w:rFonts w:asciiTheme="minorHAnsi" w:hAnsiTheme="minorHAnsi" w:cstheme="minorHAnsi"/>
          <w:sz w:val="20"/>
          <w:szCs w:val="20"/>
        </w:rPr>
        <w:t xml:space="preserve"> and facilitate knowledge sharing...</w:t>
      </w:r>
    </w:p>
    <w:p w14:paraId="018AD41F" w14:textId="77777777" w:rsidR="00D51A93" w:rsidRPr="0053041F" w:rsidRDefault="00D51A93" w:rsidP="6314CB62">
      <w:pPr>
        <w:rPr>
          <w:rFonts w:asciiTheme="minorHAnsi" w:hAnsiTheme="minorHAnsi" w:cstheme="minorHAnsi"/>
          <w:sz w:val="20"/>
          <w:szCs w:val="20"/>
        </w:rPr>
      </w:pPr>
    </w:p>
    <w:p w14:paraId="45F84C54" w14:textId="77777777" w:rsidR="00D51A93" w:rsidRPr="0053041F" w:rsidRDefault="00D51A93" w:rsidP="6314CB62">
      <w:pPr>
        <w:rPr>
          <w:rFonts w:asciiTheme="minorHAnsi" w:hAnsiTheme="minorHAnsi" w:cstheme="minorHAnsi"/>
          <w:sz w:val="20"/>
          <w:szCs w:val="20"/>
        </w:rPr>
      </w:pPr>
      <w:r w:rsidRPr="0053041F">
        <w:rPr>
          <w:rFonts w:asciiTheme="minorHAnsi" w:hAnsiTheme="minorHAnsi" w:cstheme="minorHAnsi"/>
          <w:sz w:val="20"/>
          <w:szCs w:val="20"/>
        </w:rPr>
        <w:t>**And assuming that...**</w:t>
      </w:r>
    </w:p>
    <w:p w14:paraId="61950CA7" w14:textId="6E0A7C61" w:rsidR="00D51A93" w:rsidRPr="0053041F" w:rsidRDefault="00D51A93" w:rsidP="6314CB62">
      <w:pPr>
        <w:pStyle w:val="Paragraphedeliste"/>
        <w:numPr>
          <w:ilvl w:val="0"/>
          <w:numId w:val="11"/>
        </w:numPr>
        <w:rPr>
          <w:rFonts w:asciiTheme="minorHAnsi" w:hAnsiTheme="minorHAnsi" w:cstheme="minorHAnsi"/>
          <w:sz w:val="20"/>
          <w:szCs w:val="20"/>
        </w:rPr>
      </w:pPr>
      <w:r w:rsidRPr="0053041F">
        <w:rPr>
          <w:rFonts w:asciiTheme="minorHAnsi" w:hAnsiTheme="minorHAnsi" w:cstheme="minorHAnsi"/>
          <w:sz w:val="20"/>
          <w:szCs w:val="20"/>
        </w:rPr>
        <w:t xml:space="preserve">Farmers and youth are willing to adopt and integrate </w:t>
      </w:r>
      <w:r w:rsidR="760B260D" w:rsidRPr="0053041F">
        <w:rPr>
          <w:rFonts w:asciiTheme="minorHAnsi" w:hAnsiTheme="minorHAnsi" w:cstheme="minorHAnsi"/>
          <w:sz w:val="20"/>
          <w:szCs w:val="20"/>
        </w:rPr>
        <w:t>modern technologies</w:t>
      </w:r>
      <w:r w:rsidRPr="0053041F">
        <w:rPr>
          <w:rFonts w:asciiTheme="minorHAnsi" w:hAnsiTheme="minorHAnsi" w:cstheme="minorHAnsi"/>
          <w:sz w:val="20"/>
          <w:szCs w:val="20"/>
        </w:rPr>
        <w:t xml:space="preserve"> into their agricultural practices</w:t>
      </w:r>
      <w:r w:rsidR="73D7877C" w:rsidRPr="0053041F">
        <w:rPr>
          <w:rFonts w:asciiTheme="minorHAnsi" w:hAnsiTheme="minorHAnsi" w:cstheme="minorHAnsi"/>
          <w:sz w:val="20"/>
          <w:szCs w:val="20"/>
        </w:rPr>
        <w:t>.</w:t>
      </w:r>
    </w:p>
    <w:p w14:paraId="2E135BAE" w14:textId="278DF01F" w:rsidR="00D51A93" w:rsidRPr="0053041F" w:rsidRDefault="00D51A93" w:rsidP="6314CB62">
      <w:pPr>
        <w:pStyle w:val="Paragraphedeliste"/>
        <w:numPr>
          <w:ilvl w:val="0"/>
          <w:numId w:val="11"/>
        </w:numPr>
        <w:rPr>
          <w:rFonts w:asciiTheme="minorHAnsi" w:hAnsiTheme="minorHAnsi" w:cstheme="minorHAnsi"/>
          <w:sz w:val="20"/>
          <w:szCs w:val="20"/>
        </w:rPr>
      </w:pPr>
      <w:r w:rsidRPr="0053041F">
        <w:rPr>
          <w:rFonts w:asciiTheme="minorHAnsi" w:hAnsiTheme="minorHAnsi" w:cstheme="minorHAnsi"/>
          <w:sz w:val="20"/>
          <w:szCs w:val="20"/>
        </w:rPr>
        <w:t>The government and local institutions support the implementation and scaling of these technologies</w:t>
      </w:r>
      <w:r w:rsidR="500676E2" w:rsidRPr="0053041F">
        <w:rPr>
          <w:rFonts w:asciiTheme="minorHAnsi" w:hAnsiTheme="minorHAnsi" w:cstheme="minorHAnsi"/>
          <w:sz w:val="20"/>
          <w:szCs w:val="20"/>
        </w:rPr>
        <w:t>.</w:t>
      </w:r>
    </w:p>
    <w:p w14:paraId="37B0E31A" w14:textId="4C3BE060" w:rsidR="00D51A93" w:rsidRPr="0053041F" w:rsidRDefault="00D51A93" w:rsidP="6314CB62">
      <w:pPr>
        <w:pStyle w:val="Paragraphedeliste"/>
        <w:numPr>
          <w:ilvl w:val="0"/>
          <w:numId w:val="11"/>
        </w:numPr>
        <w:rPr>
          <w:rFonts w:asciiTheme="minorHAnsi" w:hAnsiTheme="minorHAnsi" w:cstheme="minorHAnsi"/>
          <w:sz w:val="20"/>
          <w:szCs w:val="20"/>
        </w:rPr>
      </w:pPr>
      <w:r w:rsidRPr="0053041F">
        <w:rPr>
          <w:rFonts w:asciiTheme="minorHAnsi" w:hAnsiTheme="minorHAnsi" w:cstheme="minorHAnsi"/>
          <w:sz w:val="20"/>
          <w:szCs w:val="20"/>
        </w:rPr>
        <w:t xml:space="preserve">There is sufficient financial and technical support from </w:t>
      </w:r>
      <w:r w:rsidR="53395DA2" w:rsidRPr="0053041F">
        <w:rPr>
          <w:rFonts w:asciiTheme="minorHAnsi" w:hAnsiTheme="minorHAnsi" w:cstheme="minorHAnsi"/>
          <w:sz w:val="20"/>
          <w:szCs w:val="20"/>
        </w:rPr>
        <w:t>Japanese</w:t>
      </w:r>
      <w:r w:rsidR="4F065412" w:rsidRPr="0053041F">
        <w:rPr>
          <w:rFonts w:asciiTheme="minorHAnsi" w:hAnsiTheme="minorHAnsi" w:cstheme="minorHAnsi"/>
          <w:sz w:val="20"/>
          <w:szCs w:val="20"/>
        </w:rPr>
        <w:t xml:space="preserve"> </w:t>
      </w:r>
      <w:r w:rsidRPr="0053041F">
        <w:rPr>
          <w:rFonts w:asciiTheme="minorHAnsi" w:hAnsiTheme="minorHAnsi" w:cstheme="minorHAnsi"/>
          <w:sz w:val="20"/>
          <w:szCs w:val="20"/>
        </w:rPr>
        <w:t>partners</w:t>
      </w:r>
      <w:r w:rsidR="44B4DAF5" w:rsidRPr="0053041F">
        <w:rPr>
          <w:rFonts w:asciiTheme="minorHAnsi" w:hAnsiTheme="minorHAnsi" w:cstheme="minorHAnsi"/>
          <w:sz w:val="20"/>
          <w:szCs w:val="20"/>
        </w:rPr>
        <w:t>.</w:t>
      </w:r>
    </w:p>
    <w:p w14:paraId="18051B76" w14:textId="03A55CC7" w:rsidR="00D51A93" w:rsidRPr="0053041F" w:rsidRDefault="00D51A93" w:rsidP="6314CB62">
      <w:pPr>
        <w:pStyle w:val="Paragraphedeliste"/>
        <w:numPr>
          <w:ilvl w:val="0"/>
          <w:numId w:val="11"/>
        </w:numPr>
        <w:rPr>
          <w:rFonts w:asciiTheme="minorHAnsi" w:hAnsiTheme="minorHAnsi" w:cstheme="minorHAnsi"/>
          <w:sz w:val="20"/>
          <w:szCs w:val="20"/>
        </w:rPr>
      </w:pPr>
      <w:r w:rsidRPr="0053041F">
        <w:rPr>
          <w:rFonts w:asciiTheme="minorHAnsi" w:hAnsiTheme="minorHAnsi" w:cstheme="minorHAnsi"/>
          <w:sz w:val="20"/>
          <w:szCs w:val="20"/>
        </w:rPr>
        <w:t xml:space="preserve">Climatic conditions remain </w:t>
      </w:r>
      <w:r w:rsidR="27CDBCEE" w:rsidRPr="0053041F">
        <w:rPr>
          <w:rFonts w:asciiTheme="minorHAnsi" w:hAnsiTheme="minorHAnsi" w:cstheme="minorHAnsi"/>
          <w:sz w:val="20"/>
          <w:szCs w:val="20"/>
        </w:rPr>
        <w:t>favourable</w:t>
      </w:r>
      <w:r w:rsidRPr="0053041F">
        <w:rPr>
          <w:rFonts w:asciiTheme="minorHAnsi" w:hAnsiTheme="minorHAnsi" w:cstheme="minorHAnsi"/>
          <w:sz w:val="20"/>
          <w:szCs w:val="20"/>
        </w:rPr>
        <w:t xml:space="preserve"> for agricultural activities.</w:t>
      </w:r>
    </w:p>
    <w:p w14:paraId="41FEFC55" w14:textId="280D0DB6" w:rsidR="00D51A93" w:rsidRPr="0053041F" w:rsidRDefault="00D51A93" w:rsidP="6314CB62">
      <w:pPr>
        <w:pStyle w:val="Paragraphedeliste"/>
        <w:numPr>
          <w:ilvl w:val="0"/>
          <w:numId w:val="11"/>
        </w:numPr>
        <w:rPr>
          <w:rFonts w:asciiTheme="minorHAnsi" w:hAnsiTheme="minorHAnsi" w:cstheme="minorHAnsi"/>
          <w:sz w:val="20"/>
          <w:szCs w:val="20"/>
        </w:rPr>
      </w:pPr>
      <w:r w:rsidRPr="0053041F">
        <w:rPr>
          <w:rFonts w:asciiTheme="minorHAnsi" w:hAnsiTheme="minorHAnsi" w:cstheme="minorHAnsi"/>
          <w:sz w:val="20"/>
          <w:szCs w:val="20"/>
        </w:rPr>
        <w:t>There is active participation from the community in planning and implementing the project activities</w:t>
      </w:r>
      <w:r w:rsidR="6CA5FC80" w:rsidRPr="0053041F">
        <w:rPr>
          <w:rFonts w:asciiTheme="minorHAnsi" w:hAnsiTheme="minorHAnsi" w:cstheme="minorHAnsi"/>
          <w:sz w:val="20"/>
          <w:szCs w:val="20"/>
        </w:rPr>
        <w:t>.</w:t>
      </w:r>
    </w:p>
    <w:p w14:paraId="1E07AF59" w14:textId="77777777" w:rsidR="0053041F" w:rsidRDefault="0053041F" w:rsidP="6314CB62">
      <w:pPr>
        <w:rPr>
          <w:rFonts w:asciiTheme="minorHAnsi" w:hAnsiTheme="minorHAnsi" w:cstheme="minorHAnsi"/>
          <w:sz w:val="20"/>
          <w:szCs w:val="20"/>
        </w:rPr>
      </w:pPr>
    </w:p>
    <w:p w14:paraId="6E232A6F" w14:textId="7967CBF0" w:rsidR="00D51A93" w:rsidRPr="0053041F" w:rsidRDefault="00D51A93" w:rsidP="6314CB62">
      <w:pPr>
        <w:rPr>
          <w:rFonts w:asciiTheme="minorHAnsi" w:hAnsiTheme="minorHAnsi" w:cstheme="minorHAnsi"/>
          <w:sz w:val="20"/>
          <w:szCs w:val="20"/>
        </w:rPr>
      </w:pPr>
      <w:r w:rsidRPr="0053041F">
        <w:rPr>
          <w:rFonts w:asciiTheme="minorHAnsi" w:hAnsiTheme="minorHAnsi" w:cstheme="minorHAnsi"/>
          <w:sz w:val="20"/>
          <w:szCs w:val="20"/>
        </w:rPr>
        <w:t>**Then...**</w:t>
      </w:r>
    </w:p>
    <w:p w14:paraId="561FD132" w14:textId="1AB65AF8" w:rsidR="00D51A93" w:rsidRPr="0053041F" w:rsidRDefault="00D51A93" w:rsidP="6314CB62">
      <w:pPr>
        <w:pStyle w:val="Paragraphedeliste"/>
        <w:numPr>
          <w:ilvl w:val="0"/>
          <w:numId w:val="12"/>
        </w:numPr>
        <w:rPr>
          <w:rFonts w:asciiTheme="minorHAnsi" w:hAnsiTheme="minorHAnsi" w:cstheme="minorHAnsi"/>
          <w:sz w:val="20"/>
          <w:szCs w:val="20"/>
        </w:rPr>
      </w:pPr>
      <w:r w:rsidRPr="0053041F">
        <w:rPr>
          <w:rFonts w:asciiTheme="minorHAnsi" w:hAnsiTheme="minorHAnsi" w:cstheme="minorHAnsi"/>
          <w:sz w:val="20"/>
          <w:szCs w:val="20"/>
        </w:rPr>
        <w:t xml:space="preserve">Farmers in </w:t>
      </w:r>
      <w:r w:rsidR="42703B16" w:rsidRPr="0053041F">
        <w:rPr>
          <w:rFonts w:asciiTheme="minorHAnsi" w:hAnsiTheme="minorHAnsi" w:cstheme="minorHAnsi"/>
          <w:sz w:val="20"/>
          <w:szCs w:val="20"/>
        </w:rPr>
        <w:t>Saint Louis, Matam and Ziguinchor</w:t>
      </w:r>
      <w:r w:rsidRPr="0053041F">
        <w:rPr>
          <w:rFonts w:asciiTheme="minorHAnsi" w:hAnsiTheme="minorHAnsi" w:cstheme="minorHAnsi"/>
          <w:sz w:val="20"/>
          <w:szCs w:val="20"/>
        </w:rPr>
        <w:t xml:space="preserve"> will improve their yields and income through the use of smart agriculture solutions</w:t>
      </w:r>
      <w:r w:rsidR="1C07B858" w:rsidRPr="0053041F">
        <w:rPr>
          <w:rFonts w:asciiTheme="minorHAnsi" w:hAnsiTheme="minorHAnsi" w:cstheme="minorHAnsi"/>
          <w:sz w:val="20"/>
          <w:szCs w:val="20"/>
        </w:rPr>
        <w:t>.</w:t>
      </w:r>
    </w:p>
    <w:p w14:paraId="1DA94229" w14:textId="48D63ACA" w:rsidR="00D51A93" w:rsidRPr="0053041F" w:rsidRDefault="00D51A93" w:rsidP="6314CB62">
      <w:pPr>
        <w:pStyle w:val="Paragraphedeliste"/>
        <w:numPr>
          <w:ilvl w:val="0"/>
          <w:numId w:val="12"/>
        </w:numPr>
        <w:rPr>
          <w:rFonts w:asciiTheme="minorHAnsi" w:hAnsiTheme="minorHAnsi" w:cstheme="minorHAnsi"/>
          <w:sz w:val="20"/>
          <w:szCs w:val="20"/>
        </w:rPr>
      </w:pPr>
      <w:r w:rsidRPr="0053041F">
        <w:rPr>
          <w:rFonts w:asciiTheme="minorHAnsi" w:hAnsiTheme="minorHAnsi" w:cstheme="minorHAnsi"/>
          <w:sz w:val="20"/>
          <w:szCs w:val="20"/>
        </w:rPr>
        <w:t xml:space="preserve">Youth in </w:t>
      </w:r>
      <w:r w:rsidR="4ECF6652" w:rsidRPr="0053041F">
        <w:rPr>
          <w:rFonts w:asciiTheme="minorHAnsi" w:hAnsiTheme="minorHAnsi" w:cstheme="minorHAnsi"/>
          <w:sz w:val="20"/>
          <w:szCs w:val="20"/>
        </w:rPr>
        <w:t>these zones</w:t>
      </w:r>
      <w:r w:rsidRPr="0053041F">
        <w:rPr>
          <w:rFonts w:asciiTheme="minorHAnsi" w:hAnsiTheme="minorHAnsi" w:cstheme="minorHAnsi"/>
          <w:sz w:val="20"/>
          <w:szCs w:val="20"/>
        </w:rPr>
        <w:t xml:space="preserve"> will gain practical knowledge and skills in </w:t>
      </w:r>
      <w:r w:rsidR="7C7AC840" w:rsidRPr="0053041F">
        <w:rPr>
          <w:rFonts w:asciiTheme="minorHAnsi" w:hAnsiTheme="minorHAnsi" w:cstheme="minorHAnsi"/>
          <w:sz w:val="20"/>
          <w:szCs w:val="20"/>
        </w:rPr>
        <w:t>AgriTech</w:t>
      </w:r>
      <w:r w:rsidRPr="0053041F">
        <w:rPr>
          <w:rFonts w:asciiTheme="minorHAnsi" w:hAnsiTheme="minorHAnsi" w:cstheme="minorHAnsi"/>
          <w:sz w:val="20"/>
          <w:szCs w:val="20"/>
        </w:rPr>
        <w:t>, making agriculture more attractive to them</w:t>
      </w:r>
      <w:r w:rsidR="3EEA0E83" w:rsidRPr="0053041F">
        <w:rPr>
          <w:rFonts w:asciiTheme="minorHAnsi" w:hAnsiTheme="minorHAnsi" w:cstheme="minorHAnsi"/>
          <w:sz w:val="20"/>
          <w:szCs w:val="20"/>
        </w:rPr>
        <w:t>.</w:t>
      </w:r>
    </w:p>
    <w:p w14:paraId="015BCDF4" w14:textId="796DF074" w:rsidR="00D51A93" w:rsidRPr="0053041F" w:rsidRDefault="00D51A93" w:rsidP="6314CB62">
      <w:pPr>
        <w:pStyle w:val="Paragraphedeliste"/>
        <w:numPr>
          <w:ilvl w:val="0"/>
          <w:numId w:val="12"/>
        </w:numPr>
        <w:rPr>
          <w:rFonts w:asciiTheme="minorHAnsi" w:hAnsiTheme="minorHAnsi" w:cstheme="minorHAnsi"/>
          <w:sz w:val="20"/>
          <w:szCs w:val="20"/>
        </w:rPr>
      </w:pPr>
      <w:r w:rsidRPr="0053041F">
        <w:rPr>
          <w:rFonts w:asciiTheme="minorHAnsi" w:hAnsiTheme="minorHAnsi" w:cstheme="minorHAnsi"/>
          <w:sz w:val="20"/>
          <w:szCs w:val="20"/>
        </w:rPr>
        <w:t>Local innovations will be developed through the Agritech Hackathon, addressing specific agricultural challenges</w:t>
      </w:r>
      <w:r w:rsidR="434BBDB2" w:rsidRPr="0053041F">
        <w:rPr>
          <w:rFonts w:asciiTheme="minorHAnsi" w:hAnsiTheme="minorHAnsi" w:cstheme="minorHAnsi"/>
          <w:sz w:val="20"/>
          <w:szCs w:val="20"/>
        </w:rPr>
        <w:t>.</w:t>
      </w:r>
    </w:p>
    <w:p w14:paraId="39F8BFD1" w14:textId="54EEC10E" w:rsidR="00D51A93" w:rsidRPr="0053041F" w:rsidRDefault="00D51A93" w:rsidP="6314CB62">
      <w:pPr>
        <w:pStyle w:val="Paragraphedeliste"/>
        <w:numPr>
          <w:ilvl w:val="0"/>
          <w:numId w:val="12"/>
        </w:numPr>
        <w:rPr>
          <w:rFonts w:asciiTheme="minorHAnsi" w:hAnsiTheme="minorHAnsi" w:cstheme="minorHAnsi"/>
          <w:sz w:val="20"/>
          <w:szCs w:val="20"/>
        </w:rPr>
      </w:pPr>
      <w:r w:rsidRPr="0053041F">
        <w:rPr>
          <w:rFonts w:asciiTheme="minorHAnsi" w:hAnsiTheme="minorHAnsi" w:cstheme="minorHAnsi"/>
          <w:sz w:val="20"/>
          <w:szCs w:val="20"/>
        </w:rPr>
        <w:t>Youth and women-led farms will become more productive and sustainable, contributing to economic growth</w:t>
      </w:r>
      <w:r w:rsidR="19AE1BFC" w:rsidRPr="0053041F">
        <w:rPr>
          <w:rFonts w:asciiTheme="minorHAnsi" w:hAnsiTheme="minorHAnsi" w:cstheme="minorHAnsi"/>
          <w:sz w:val="20"/>
          <w:szCs w:val="20"/>
        </w:rPr>
        <w:t>.</w:t>
      </w:r>
    </w:p>
    <w:p w14:paraId="16E374EB" w14:textId="6D4C5788" w:rsidR="00D51A93" w:rsidRPr="0053041F" w:rsidRDefault="00D51A93" w:rsidP="6314CB62">
      <w:pPr>
        <w:pStyle w:val="Paragraphedeliste"/>
        <w:numPr>
          <w:ilvl w:val="0"/>
          <w:numId w:val="12"/>
        </w:numPr>
        <w:rPr>
          <w:rFonts w:asciiTheme="minorHAnsi" w:hAnsiTheme="minorHAnsi" w:cstheme="minorHAnsi"/>
          <w:sz w:val="20"/>
          <w:szCs w:val="20"/>
        </w:rPr>
      </w:pPr>
      <w:r w:rsidRPr="0053041F">
        <w:rPr>
          <w:rFonts w:asciiTheme="minorHAnsi" w:hAnsiTheme="minorHAnsi" w:cstheme="minorHAnsi"/>
          <w:sz w:val="20"/>
          <w:szCs w:val="20"/>
        </w:rPr>
        <w:t xml:space="preserve">Knowledge and best practices will be widely disseminated, leading to broader adoption of </w:t>
      </w:r>
      <w:r w:rsidR="408D8DCB" w:rsidRPr="0053041F">
        <w:rPr>
          <w:rFonts w:asciiTheme="minorHAnsi" w:hAnsiTheme="minorHAnsi" w:cstheme="minorHAnsi"/>
          <w:sz w:val="20"/>
          <w:szCs w:val="20"/>
        </w:rPr>
        <w:t>AgriTech</w:t>
      </w:r>
      <w:r w:rsidRPr="0053041F">
        <w:rPr>
          <w:rFonts w:asciiTheme="minorHAnsi" w:hAnsiTheme="minorHAnsi" w:cstheme="minorHAnsi"/>
          <w:sz w:val="20"/>
          <w:szCs w:val="20"/>
        </w:rPr>
        <w:t xml:space="preserve"> solutions</w:t>
      </w:r>
      <w:r w:rsidR="1559997E" w:rsidRPr="0053041F">
        <w:rPr>
          <w:rFonts w:asciiTheme="minorHAnsi" w:hAnsiTheme="minorHAnsi" w:cstheme="minorHAnsi"/>
          <w:sz w:val="20"/>
          <w:szCs w:val="20"/>
        </w:rPr>
        <w:t>.</w:t>
      </w:r>
    </w:p>
    <w:p w14:paraId="2F091EF5" w14:textId="77777777" w:rsidR="00D51A93" w:rsidRPr="0053041F" w:rsidRDefault="00D51A93" w:rsidP="6314CB62">
      <w:pPr>
        <w:rPr>
          <w:rFonts w:asciiTheme="minorHAnsi" w:hAnsiTheme="minorHAnsi" w:cstheme="minorHAnsi"/>
          <w:sz w:val="20"/>
          <w:szCs w:val="20"/>
        </w:rPr>
      </w:pPr>
    </w:p>
    <w:p w14:paraId="0BF570B4" w14:textId="135CBC30" w:rsidR="00D51A93" w:rsidRPr="0053041F" w:rsidRDefault="00D51A93" w:rsidP="6314CB62">
      <w:pPr>
        <w:rPr>
          <w:rFonts w:asciiTheme="minorHAnsi" w:hAnsiTheme="minorHAnsi" w:cstheme="minorHAnsi"/>
          <w:sz w:val="20"/>
          <w:szCs w:val="20"/>
        </w:rPr>
      </w:pPr>
      <w:r w:rsidRPr="0053041F">
        <w:rPr>
          <w:rFonts w:asciiTheme="minorHAnsi" w:hAnsiTheme="minorHAnsi" w:cstheme="minorHAnsi"/>
          <w:sz w:val="20"/>
          <w:szCs w:val="20"/>
        </w:rPr>
        <w:t>**And</w:t>
      </w:r>
      <w:r w:rsidR="717EBAE9" w:rsidRPr="0053041F">
        <w:rPr>
          <w:rFonts w:asciiTheme="minorHAnsi" w:hAnsiTheme="minorHAnsi" w:cstheme="minorHAnsi"/>
          <w:sz w:val="20"/>
          <w:szCs w:val="20"/>
        </w:rPr>
        <w:t>.</w:t>
      </w:r>
      <w:r w:rsidR="6049DC48" w:rsidRPr="0053041F">
        <w:rPr>
          <w:rFonts w:asciiTheme="minorHAnsi" w:hAnsiTheme="minorHAnsi" w:cstheme="minorHAnsi"/>
          <w:sz w:val="20"/>
          <w:szCs w:val="20"/>
        </w:rPr>
        <w:t>.. *</w:t>
      </w:r>
      <w:r w:rsidR="717EBAE9" w:rsidRPr="0053041F">
        <w:rPr>
          <w:rFonts w:asciiTheme="minorHAnsi" w:hAnsiTheme="minorHAnsi" w:cstheme="minorHAnsi"/>
          <w:sz w:val="20"/>
          <w:szCs w:val="20"/>
        </w:rPr>
        <w:t>*</w:t>
      </w:r>
    </w:p>
    <w:p w14:paraId="61F158BE" w14:textId="20CC77DE" w:rsidR="00D51A93" w:rsidRPr="0053041F" w:rsidRDefault="00D51A93" w:rsidP="6314CB62">
      <w:pPr>
        <w:pStyle w:val="Paragraphedeliste"/>
        <w:numPr>
          <w:ilvl w:val="0"/>
          <w:numId w:val="13"/>
        </w:numPr>
        <w:rPr>
          <w:rFonts w:asciiTheme="minorHAnsi" w:hAnsiTheme="minorHAnsi" w:cstheme="minorHAnsi"/>
          <w:sz w:val="20"/>
          <w:szCs w:val="20"/>
        </w:rPr>
      </w:pPr>
      <w:r w:rsidRPr="0053041F">
        <w:rPr>
          <w:rFonts w:asciiTheme="minorHAnsi" w:hAnsiTheme="minorHAnsi" w:cstheme="minorHAnsi"/>
          <w:sz w:val="20"/>
          <w:szCs w:val="20"/>
        </w:rPr>
        <w:t>Agricultural productivity will increase, enhancing food security and reducing dependency on imported products</w:t>
      </w:r>
      <w:r w:rsidR="0E9D76C4" w:rsidRPr="0053041F">
        <w:rPr>
          <w:rFonts w:asciiTheme="minorHAnsi" w:hAnsiTheme="minorHAnsi" w:cstheme="minorHAnsi"/>
          <w:sz w:val="20"/>
          <w:szCs w:val="20"/>
        </w:rPr>
        <w:t>.</w:t>
      </w:r>
    </w:p>
    <w:p w14:paraId="02E66970" w14:textId="74EFA7E1" w:rsidR="00D51A93" w:rsidRPr="0053041F" w:rsidRDefault="00D51A93" w:rsidP="6314CB62">
      <w:pPr>
        <w:pStyle w:val="Paragraphedeliste"/>
        <w:numPr>
          <w:ilvl w:val="0"/>
          <w:numId w:val="13"/>
        </w:numPr>
        <w:rPr>
          <w:rFonts w:asciiTheme="minorHAnsi" w:hAnsiTheme="minorHAnsi" w:cstheme="minorHAnsi"/>
          <w:sz w:val="20"/>
          <w:szCs w:val="20"/>
        </w:rPr>
      </w:pPr>
      <w:r w:rsidRPr="0053041F">
        <w:rPr>
          <w:rFonts w:asciiTheme="minorHAnsi" w:hAnsiTheme="minorHAnsi" w:cstheme="minorHAnsi"/>
          <w:sz w:val="20"/>
          <w:szCs w:val="20"/>
        </w:rPr>
        <w:t xml:space="preserve">Economic opportunities in rural areas will expand, improving livelihoods and reducing </w:t>
      </w:r>
      <w:r w:rsidR="7B1B054F" w:rsidRPr="0053041F">
        <w:rPr>
          <w:rFonts w:asciiTheme="minorHAnsi" w:hAnsiTheme="minorHAnsi" w:cstheme="minorHAnsi"/>
          <w:sz w:val="20"/>
          <w:szCs w:val="20"/>
        </w:rPr>
        <w:t>poverty.</w:t>
      </w:r>
    </w:p>
    <w:p w14:paraId="5C679D31" w14:textId="33D2CE68" w:rsidR="00D51A93" w:rsidRPr="0053041F" w:rsidRDefault="00D51A93" w:rsidP="6314CB62">
      <w:pPr>
        <w:pStyle w:val="Paragraphedeliste"/>
        <w:numPr>
          <w:ilvl w:val="0"/>
          <w:numId w:val="13"/>
        </w:numPr>
        <w:rPr>
          <w:rFonts w:asciiTheme="minorHAnsi" w:hAnsiTheme="minorHAnsi" w:cstheme="minorHAnsi"/>
          <w:sz w:val="20"/>
          <w:szCs w:val="20"/>
        </w:rPr>
      </w:pPr>
      <w:r w:rsidRPr="0053041F">
        <w:rPr>
          <w:rFonts w:asciiTheme="minorHAnsi" w:hAnsiTheme="minorHAnsi" w:cstheme="minorHAnsi"/>
          <w:sz w:val="20"/>
          <w:szCs w:val="20"/>
        </w:rPr>
        <w:t xml:space="preserve">Sustainable agricultural practices will be adopted, leading to better resource management and environmental </w:t>
      </w:r>
      <w:r w:rsidR="230C734B" w:rsidRPr="0053041F">
        <w:rPr>
          <w:rFonts w:asciiTheme="minorHAnsi" w:hAnsiTheme="minorHAnsi" w:cstheme="minorHAnsi"/>
          <w:sz w:val="20"/>
          <w:szCs w:val="20"/>
        </w:rPr>
        <w:t>protection.</w:t>
      </w:r>
    </w:p>
    <w:p w14:paraId="0E0640CA" w14:textId="4CEDD818" w:rsidR="00D51A93" w:rsidRPr="0053041F" w:rsidRDefault="00D51A93" w:rsidP="6314CB62">
      <w:pPr>
        <w:pStyle w:val="Paragraphedeliste"/>
        <w:numPr>
          <w:ilvl w:val="0"/>
          <w:numId w:val="13"/>
        </w:numPr>
        <w:rPr>
          <w:rFonts w:asciiTheme="minorHAnsi" w:hAnsiTheme="minorHAnsi" w:cstheme="minorHAnsi"/>
          <w:sz w:val="20"/>
          <w:szCs w:val="20"/>
        </w:rPr>
      </w:pPr>
      <w:r w:rsidRPr="0053041F">
        <w:rPr>
          <w:rFonts w:asciiTheme="minorHAnsi" w:hAnsiTheme="minorHAnsi" w:cstheme="minorHAnsi"/>
          <w:sz w:val="20"/>
          <w:szCs w:val="20"/>
        </w:rPr>
        <w:t>Social cohesion will improve as communities work together towards common agricultural goals.</w:t>
      </w:r>
    </w:p>
    <w:p w14:paraId="376246A9" w14:textId="0D30E38C" w:rsidR="00D51A93" w:rsidRPr="0053041F" w:rsidRDefault="00D51A93" w:rsidP="0053041F">
      <w:pPr>
        <w:rPr>
          <w:rFonts w:asciiTheme="minorHAnsi" w:hAnsiTheme="minorHAnsi" w:cstheme="minorHAnsi"/>
          <w:sz w:val="20"/>
          <w:szCs w:val="20"/>
        </w:rPr>
      </w:pPr>
      <w:r w:rsidRPr="0053041F">
        <w:rPr>
          <w:rFonts w:asciiTheme="minorHAnsi" w:hAnsiTheme="minorHAnsi" w:cstheme="minorHAnsi"/>
          <w:sz w:val="20"/>
          <w:szCs w:val="20"/>
        </w:rPr>
        <w:t xml:space="preserve"> The project will be implemented in the </w:t>
      </w:r>
      <w:r w:rsidR="717EBAE9" w:rsidRPr="0053041F">
        <w:rPr>
          <w:rFonts w:asciiTheme="minorHAnsi" w:hAnsiTheme="minorHAnsi" w:cstheme="minorHAnsi"/>
          <w:sz w:val="20"/>
          <w:szCs w:val="20"/>
        </w:rPr>
        <w:t>North</w:t>
      </w:r>
      <w:r w:rsidR="4EAC36F4" w:rsidRPr="0053041F">
        <w:rPr>
          <w:rFonts w:asciiTheme="minorHAnsi" w:hAnsiTheme="minorHAnsi" w:cstheme="minorHAnsi"/>
          <w:sz w:val="20"/>
          <w:szCs w:val="20"/>
        </w:rPr>
        <w:t>ern regions (Saint Louis, Matam)</w:t>
      </w:r>
      <w:r w:rsidRPr="0053041F">
        <w:rPr>
          <w:rFonts w:asciiTheme="minorHAnsi" w:hAnsiTheme="minorHAnsi" w:cstheme="minorHAnsi"/>
          <w:sz w:val="20"/>
          <w:szCs w:val="20"/>
        </w:rPr>
        <w:t xml:space="preserve"> and </w:t>
      </w:r>
      <w:r w:rsidR="432EE72A" w:rsidRPr="0053041F">
        <w:rPr>
          <w:rFonts w:asciiTheme="minorHAnsi" w:hAnsiTheme="minorHAnsi" w:cstheme="minorHAnsi"/>
          <w:sz w:val="20"/>
          <w:szCs w:val="20"/>
        </w:rPr>
        <w:t xml:space="preserve">in the </w:t>
      </w:r>
      <w:r w:rsidRPr="0053041F">
        <w:rPr>
          <w:rFonts w:asciiTheme="minorHAnsi" w:hAnsiTheme="minorHAnsi" w:cstheme="minorHAnsi"/>
          <w:sz w:val="20"/>
          <w:szCs w:val="20"/>
        </w:rPr>
        <w:t>South of Senegal in Ziguinchor</w:t>
      </w:r>
    </w:p>
    <w:p w14:paraId="503D867A" w14:textId="4BAEA98F" w:rsidR="00D51A93" w:rsidRPr="0053041F" w:rsidRDefault="00D51A93" w:rsidP="0053041F">
      <w:pPr>
        <w:pStyle w:val="NormalWeb"/>
        <w:spacing w:after="0" w:afterAutospacing="0"/>
        <w:ind w:right="-463"/>
        <w:rPr>
          <w:rFonts w:asciiTheme="minorHAnsi" w:hAnsiTheme="minorHAnsi" w:cstheme="minorHAnsi"/>
          <w:sz w:val="20"/>
          <w:szCs w:val="20"/>
          <w:lang w:val="en-GB"/>
        </w:rPr>
      </w:pPr>
      <w:r w:rsidRPr="0053041F">
        <w:rPr>
          <w:rFonts w:asciiTheme="minorHAnsi" w:hAnsiTheme="minorHAnsi" w:cstheme="minorHAnsi"/>
          <w:sz w:val="20"/>
          <w:szCs w:val="20"/>
          <w:lang w:val="en-GB"/>
        </w:rPr>
        <w:t xml:space="preserve">           </w:t>
      </w:r>
      <w:r w:rsidR="785D4803" w:rsidRPr="0053041F">
        <w:rPr>
          <w:rFonts w:asciiTheme="minorHAnsi" w:hAnsiTheme="minorHAnsi" w:cstheme="minorHAnsi"/>
          <w:noProof/>
          <w:sz w:val="20"/>
          <w:szCs w:val="20"/>
        </w:rPr>
        <w:drawing>
          <wp:inline distT="0" distB="0" distL="0" distR="0" wp14:anchorId="70BD30E8" wp14:editId="2518EAE0">
            <wp:extent cx="2608725" cy="1343025"/>
            <wp:effectExtent l="0" t="0" r="0" b="0"/>
            <wp:docPr id="1050034787" name="Picture 1050034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08725" cy="1343025"/>
                    </a:xfrm>
                    <a:prstGeom prst="rect">
                      <a:avLst/>
                    </a:prstGeom>
                  </pic:spPr>
                </pic:pic>
              </a:graphicData>
            </a:graphic>
          </wp:inline>
        </w:drawing>
      </w:r>
      <w:r w:rsidRPr="0053041F">
        <w:rPr>
          <w:rFonts w:asciiTheme="minorHAnsi" w:hAnsiTheme="minorHAnsi" w:cstheme="minorHAnsi"/>
          <w:sz w:val="20"/>
          <w:szCs w:val="20"/>
          <w:lang w:val="en-GB"/>
        </w:rPr>
        <w:t xml:space="preserve">    </w:t>
      </w:r>
      <w:r w:rsidRPr="0053041F">
        <w:rPr>
          <w:rFonts w:asciiTheme="minorHAnsi" w:hAnsiTheme="minorHAnsi" w:cstheme="minorHAnsi"/>
          <w:noProof/>
          <w:sz w:val="20"/>
          <w:szCs w:val="20"/>
        </w:rPr>
        <w:drawing>
          <wp:inline distT="0" distB="0" distL="0" distR="0" wp14:anchorId="2D9CF1DD" wp14:editId="78F77862">
            <wp:extent cx="2727982" cy="1537590"/>
            <wp:effectExtent l="0" t="0" r="0" b="5715"/>
            <wp:docPr id="10320104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010440" name=""/>
                    <pic:cNvPicPr/>
                  </pic:nvPicPr>
                  <pic:blipFill rotWithShape="1">
                    <a:blip r:embed="rId15"/>
                    <a:srcRect t="20078"/>
                    <a:stretch/>
                  </pic:blipFill>
                  <pic:spPr bwMode="auto">
                    <a:xfrm>
                      <a:off x="0" y="0"/>
                      <a:ext cx="2745370" cy="1547391"/>
                    </a:xfrm>
                    <a:prstGeom prst="rect">
                      <a:avLst/>
                    </a:prstGeom>
                    <a:ln>
                      <a:noFill/>
                    </a:ln>
                    <a:extLst>
                      <a:ext uri="{53640926-AAD7-44D8-BBD7-CCE9431645EC}">
                        <a14:shadowObscured xmlns:a14="http://schemas.microsoft.com/office/drawing/2010/main"/>
                      </a:ext>
                    </a:extLst>
                  </pic:spPr>
                </pic:pic>
              </a:graphicData>
            </a:graphic>
          </wp:inline>
        </w:drawing>
      </w:r>
    </w:p>
    <w:p w14:paraId="635CE24A" w14:textId="0F72CBC2" w:rsidR="00D51A93" w:rsidRDefault="3E217AD3" w:rsidP="0053041F">
      <w:pPr>
        <w:pStyle w:val="NormalWeb"/>
        <w:spacing w:before="0" w:beforeAutospacing="0" w:line="259" w:lineRule="auto"/>
        <w:ind w:right="-463" w:firstLine="720"/>
        <w:rPr>
          <w:rFonts w:asciiTheme="minorHAnsi" w:hAnsiTheme="minorHAnsi" w:cstheme="minorHAnsi"/>
          <w:sz w:val="20"/>
          <w:szCs w:val="20"/>
          <w:lang w:val="en-GB"/>
        </w:rPr>
      </w:pPr>
      <w:r w:rsidRPr="0053041F">
        <w:rPr>
          <w:rFonts w:asciiTheme="minorHAnsi" w:hAnsiTheme="minorHAnsi" w:cstheme="minorHAnsi"/>
          <w:sz w:val="20"/>
          <w:szCs w:val="20"/>
          <w:lang w:val="en-GB"/>
        </w:rPr>
        <w:t>Saint Louis and Matam</w:t>
      </w:r>
      <w:r w:rsidRPr="0053041F">
        <w:rPr>
          <w:rFonts w:asciiTheme="minorHAnsi" w:hAnsiTheme="minorHAnsi" w:cstheme="minorHAnsi"/>
          <w:sz w:val="20"/>
          <w:szCs w:val="20"/>
        </w:rPr>
        <w:tab/>
      </w:r>
      <w:r w:rsidRPr="0053041F">
        <w:rPr>
          <w:rFonts w:asciiTheme="minorHAnsi" w:hAnsiTheme="minorHAnsi" w:cstheme="minorHAnsi"/>
          <w:sz w:val="20"/>
          <w:szCs w:val="20"/>
        </w:rPr>
        <w:tab/>
      </w:r>
      <w:r w:rsidRPr="0053041F">
        <w:rPr>
          <w:rFonts w:asciiTheme="minorHAnsi" w:hAnsiTheme="minorHAnsi" w:cstheme="minorHAnsi"/>
          <w:sz w:val="20"/>
          <w:szCs w:val="20"/>
        </w:rPr>
        <w:tab/>
      </w:r>
      <w:r w:rsidRPr="0053041F">
        <w:rPr>
          <w:rFonts w:asciiTheme="minorHAnsi" w:hAnsiTheme="minorHAnsi" w:cstheme="minorHAnsi"/>
          <w:sz w:val="20"/>
          <w:szCs w:val="20"/>
        </w:rPr>
        <w:tab/>
      </w:r>
      <w:r w:rsidRPr="0053041F">
        <w:rPr>
          <w:rFonts w:asciiTheme="minorHAnsi" w:hAnsiTheme="minorHAnsi" w:cstheme="minorHAnsi"/>
          <w:sz w:val="20"/>
          <w:szCs w:val="20"/>
        </w:rPr>
        <w:tab/>
      </w:r>
      <w:r w:rsidRPr="0053041F">
        <w:rPr>
          <w:rFonts w:asciiTheme="minorHAnsi" w:hAnsiTheme="minorHAnsi" w:cstheme="minorHAnsi"/>
          <w:sz w:val="20"/>
          <w:szCs w:val="20"/>
        </w:rPr>
        <w:tab/>
      </w:r>
      <w:r w:rsidR="00D51A93" w:rsidRPr="0053041F">
        <w:rPr>
          <w:rFonts w:asciiTheme="minorHAnsi" w:hAnsiTheme="minorHAnsi" w:cstheme="minorHAnsi"/>
          <w:sz w:val="20"/>
          <w:szCs w:val="20"/>
          <w:lang w:val="en-GB"/>
        </w:rPr>
        <w:t>Ziguinchor</w:t>
      </w:r>
    </w:p>
    <w:p w14:paraId="2F0210E4" w14:textId="77777777" w:rsidR="006A23CD" w:rsidRDefault="006A23CD" w:rsidP="0053041F">
      <w:pPr>
        <w:pStyle w:val="NormalWeb"/>
        <w:spacing w:before="0" w:beforeAutospacing="0" w:line="259" w:lineRule="auto"/>
        <w:ind w:right="-463" w:firstLine="720"/>
        <w:rPr>
          <w:rFonts w:asciiTheme="minorHAnsi" w:hAnsiTheme="minorHAnsi" w:cstheme="minorHAnsi"/>
          <w:sz w:val="20"/>
          <w:szCs w:val="20"/>
          <w:lang w:val="en-GB"/>
        </w:rPr>
      </w:pPr>
    </w:p>
    <w:p w14:paraId="51D491BA" w14:textId="77777777" w:rsidR="006A23CD" w:rsidRPr="0053041F" w:rsidRDefault="006A23CD" w:rsidP="0053041F">
      <w:pPr>
        <w:pStyle w:val="NormalWeb"/>
        <w:spacing w:before="0" w:beforeAutospacing="0" w:line="259" w:lineRule="auto"/>
        <w:ind w:right="-463" w:firstLine="720"/>
        <w:rPr>
          <w:rFonts w:asciiTheme="minorHAnsi" w:hAnsiTheme="minorHAnsi" w:cstheme="minorHAnsi"/>
          <w:sz w:val="20"/>
          <w:szCs w:val="20"/>
          <w:lang w:val="en-GB"/>
        </w:rPr>
      </w:pPr>
    </w:p>
    <w:p w14:paraId="7B7B110F" w14:textId="2386ECF9" w:rsidR="00D51A93" w:rsidRPr="0053041F" w:rsidRDefault="00D51A93" w:rsidP="6314CB62">
      <w:pPr>
        <w:pStyle w:val="Titre1"/>
        <w:pBdr>
          <w:top w:val="single" w:sz="4" w:space="0" w:color="auto"/>
        </w:pBdr>
        <w:spacing w:after="0" w:line="360" w:lineRule="auto"/>
        <w:contextualSpacing/>
        <w:rPr>
          <w:rFonts w:asciiTheme="minorHAnsi" w:hAnsiTheme="minorHAnsi" w:cstheme="minorHAnsi"/>
          <w:sz w:val="20"/>
        </w:rPr>
      </w:pPr>
      <w:r w:rsidRPr="0053041F">
        <w:rPr>
          <w:rFonts w:asciiTheme="minorHAnsi" w:hAnsiTheme="minorHAnsi" w:cstheme="minorHAnsi"/>
          <w:sz w:val="20"/>
        </w:rPr>
        <w:lastRenderedPageBreak/>
        <w:t>Results and Partnerships</w:t>
      </w:r>
    </w:p>
    <w:p w14:paraId="0372F2F7" w14:textId="79EBC9C2" w:rsidR="00D51A93" w:rsidRPr="0053041F" w:rsidRDefault="00D51A93" w:rsidP="6314CB62">
      <w:pPr>
        <w:spacing w:line="360" w:lineRule="auto"/>
        <w:ind w:left="540"/>
        <w:contextualSpacing/>
        <w:rPr>
          <w:rFonts w:asciiTheme="minorHAnsi" w:hAnsiTheme="minorHAnsi" w:cstheme="minorHAnsi"/>
          <w:b/>
          <w:bCs/>
          <w:i/>
          <w:iCs/>
          <w:sz w:val="20"/>
          <w:szCs w:val="20"/>
        </w:rPr>
      </w:pPr>
      <w:r w:rsidRPr="0053041F">
        <w:rPr>
          <w:rFonts w:asciiTheme="minorHAnsi" w:hAnsiTheme="minorHAnsi" w:cstheme="minorHAnsi"/>
          <w:b/>
          <w:bCs/>
          <w:i/>
          <w:iCs/>
          <w:sz w:val="20"/>
          <w:szCs w:val="20"/>
        </w:rPr>
        <w:t>Expected Results</w:t>
      </w:r>
    </w:p>
    <w:tbl>
      <w:tblPr>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44"/>
        <w:gridCol w:w="4111"/>
      </w:tblGrid>
      <w:tr w:rsidR="005D47F1" w:rsidRPr="0053041F" w14:paraId="0B4A0B11" w14:textId="77777777" w:rsidTr="6314CB62">
        <w:trPr>
          <w:trHeight w:val="214"/>
        </w:trPr>
        <w:tc>
          <w:tcPr>
            <w:tcW w:w="10055" w:type="dxa"/>
            <w:gridSpan w:val="2"/>
            <w:shd w:val="clear" w:color="auto" w:fill="auto"/>
          </w:tcPr>
          <w:p w14:paraId="6F50D6B7" w14:textId="77777777" w:rsidR="005D47F1" w:rsidRPr="0053041F" w:rsidRDefault="3E58E69F" w:rsidP="6314CB62">
            <w:pPr>
              <w:jc w:val="left"/>
              <w:rPr>
                <w:rFonts w:asciiTheme="minorHAnsi" w:hAnsiTheme="minorHAnsi" w:cstheme="minorHAnsi"/>
                <w:b/>
                <w:bCs/>
                <w:color w:val="000000" w:themeColor="text1"/>
                <w:sz w:val="20"/>
                <w:szCs w:val="20"/>
                <w:lang w:eastAsia="fr-SN"/>
              </w:rPr>
            </w:pPr>
            <w:r w:rsidRPr="0053041F">
              <w:rPr>
                <w:rFonts w:asciiTheme="minorHAnsi" w:hAnsiTheme="minorHAnsi" w:cstheme="minorHAnsi"/>
                <w:b/>
                <w:bCs/>
                <w:color w:val="000000" w:themeColor="text1"/>
                <w:sz w:val="20"/>
                <w:szCs w:val="20"/>
              </w:rPr>
              <w:t xml:space="preserve">UNDP Strategic Plan Direction of Change: </w:t>
            </w:r>
            <w:r w:rsidRPr="0053041F">
              <w:rPr>
                <w:rFonts w:asciiTheme="minorHAnsi" w:hAnsiTheme="minorHAnsi" w:cstheme="minorHAnsi"/>
                <w:color w:val="000000" w:themeColor="text1"/>
                <w:sz w:val="20"/>
                <w:szCs w:val="20"/>
              </w:rPr>
              <w:t>Building resilience, strengthening the capacity of people and preventing climate social and economic shocks.</w:t>
            </w:r>
          </w:p>
        </w:tc>
      </w:tr>
      <w:tr w:rsidR="005D47F1" w:rsidRPr="0053041F" w14:paraId="70149549" w14:textId="77777777" w:rsidTr="6314CB62">
        <w:trPr>
          <w:trHeight w:val="214"/>
        </w:trPr>
        <w:tc>
          <w:tcPr>
            <w:tcW w:w="10055" w:type="dxa"/>
            <w:gridSpan w:val="2"/>
            <w:shd w:val="clear" w:color="auto" w:fill="auto"/>
          </w:tcPr>
          <w:p w14:paraId="329743E6" w14:textId="77777777" w:rsidR="005D47F1" w:rsidRPr="0053041F" w:rsidRDefault="3E58E69F" w:rsidP="6314CB62">
            <w:pPr>
              <w:jc w:val="left"/>
              <w:rPr>
                <w:rFonts w:asciiTheme="minorHAnsi" w:hAnsiTheme="minorHAnsi" w:cstheme="minorHAnsi"/>
                <w:b/>
                <w:bCs/>
                <w:color w:val="000000" w:themeColor="text1"/>
                <w:sz w:val="20"/>
                <w:szCs w:val="20"/>
                <w:lang w:eastAsia="fr-SN"/>
              </w:rPr>
            </w:pPr>
            <w:r w:rsidRPr="0053041F">
              <w:rPr>
                <w:rFonts w:asciiTheme="minorHAnsi" w:hAnsiTheme="minorHAnsi" w:cstheme="minorHAnsi"/>
                <w:b/>
                <w:bCs/>
                <w:color w:val="000000" w:themeColor="text1"/>
                <w:sz w:val="20"/>
                <w:szCs w:val="20"/>
              </w:rPr>
              <w:t xml:space="preserve">UNDP Strategic Offer for Senegal Impact Areas: </w:t>
            </w:r>
            <w:r w:rsidRPr="0053041F">
              <w:rPr>
                <w:rFonts w:asciiTheme="minorHAnsi" w:hAnsiTheme="minorHAnsi" w:cstheme="minorHAnsi"/>
                <w:color w:val="000000" w:themeColor="text1"/>
                <w:sz w:val="20"/>
                <w:szCs w:val="20"/>
              </w:rPr>
              <w:t>smart agriculture, women and youth empowerment, innovation promotion</w:t>
            </w:r>
          </w:p>
        </w:tc>
      </w:tr>
      <w:tr w:rsidR="005D47F1" w:rsidRPr="0053041F" w14:paraId="5A96DB21" w14:textId="77777777" w:rsidTr="6314CB62">
        <w:trPr>
          <w:trHeight w:val="426"/>
        </w:trPr>
        <w:tc>
          <w:tcPr>
            <w:tcW w:w="10055" w:type="dxa"/>
            <w:gridSpan w:val="2"/>
            <w:shd w:val="clear" w:color="auto" w:fill="auto"/>
          </w:tcPr>
          <w:p w14:paraId="60AFFD57" w14:textId="77777777" w:rsidR="005D47F1" w:rsidRPr="0053041F" w:rsidRDefault="3E58E69F" w:rsidP="6314CB62">
            <w:pPr>
              <w:rPr>
                <w:rFonts w:asciiTheme="minorHAnsi" w:hAnsiTheme="minorHAnsi" w:cstheme="minorHAnsi"/>
                <w:b/>
                <w:bCs/>
                <w:color w:val="000000" w:themeColor="text1"/>
                <w:sz w:val="20"/>
                <w:szCs w:val="20"/>
                <w:lang w:eastAsia="fr-SN"/>
              </w:rPr>
            </w:pPr>
            <w:r w:rsidRPr="0053041F">
              <w:rPr>
                <w:rStyle w:val="lev"/>
                <w:rFonts w:asciiTheme="minorHAnsi" w:hAnsiTheme="minorHAnsi" w:cstheme="minorHAnsi"/>
                <w:color w:val="000000" w:themeColor="text1"/>
                <w:sz w:val="20"/>
                <w:szCs w:val="20"/>
              </w:rPr>
              <w:t>Project Impact:</w:t>
            </w:r>
            <w:r w:rsidRPr="0053041F">
              <w:rPr>
                <w:rFonts w:asciiTheme="minorHAnsi" w:hAnsiTheme="minorHAnsi" w:cstheme="minorHAnsi"/>
                <w:color w:val="000000" w:themeColor="text1"/>
                <w:sz w:val="20"/>
                <w:szCs w:val="20"/>
              </w:rPr>
              <w:t> Digital agricultural technologies contribute to the improvement of horticultural crop production.</w:t>
            </w:r>
          </w:p>
        </w:tc>
      </w:tr>
      <w:tr w:rsidR="005D47F1" w:rsidRPr="0053041F" w14:paraId="7C224EF3" w14:textId="77777777" w:rsidTr="6314CB62">
        <w:trPr>
          <w:trHeight w:val="214"/>
        </w:trPr>
        <w:tc>
          <w:tcPr>
            <w:tcW w:w="10055" w:type="dxa"/>
            <w:gridSpan w:val="2"/>
            <w:shd w:val="clear" w:color="auto" w:fill="auto"/>
          </w:tcPr>
          <w:p w14:paraId="686169BC" w14:textId="77777777" w:rsidR="005D47F1" w:rsidRPr="0053041F" w:rsidRDefault="3E58E69F" w:rsidP="6314CB62">
            <w:pPr>
              <w:rPr>
                <w:rFonts w:asciiTheme="minorHAnsi" w:hAnsiTheme="minorHAnsi" w:cstheme="minorHAnsi"/>
                <w:b/>
                <w:bCs/>
                <w:color w:val="000000" w:themeColor="text1"/>
                <w:sz w:val="20"/>
                <w:szCs w:val="20"/>
                <w:lang w:eastAsia="fr-SN"/>
              </w:rPr>
            </w:pPr>
            <w:r w:rsidRPr="0053041F">
              <w:rPr>
                <w:rStyle w:val="lev"/>
                <w:rFonts w:asciiTheme="minorHAnsi" w:hAnsiTheme="minorHAnsi" w:cstheme="minorHAnsi"/>
                <w:color w:val="000000" w:themeColor="text1"/>
                <w:sz w:val="20"/>
                <w:szCs w:val="20"/>
              </w:rPr>
              <w:t>Project Outcome:</w:t>
            </w:r>
            <w:r w:rsidRPr="0053041F">
              <w:rPr>
                <w:rFonts w:asciiTheme="minorHAnsi" w:hAnsiTheme="minorHAnsi" w:cstheme="minorHAnsi"/>
                <w:color w:val="000000" w:themeColor="text1"/>
                <w:sz w:val="20"/>
                <w:szCs w:val="20"/>
              </w:rPr>
              <w:t> Senegalese agriculture integrates the latest technological advancements, promoting improved production and more sustainable activities</w:t>
            </w:r>
          </w:p>
        </w:tc>
      </w:tr>
      <w:tr w:rsidR="005D47F1" w:rsidRPr="0053041F" w14:paraId="4C17FA17" w14:textId="77777777" w:rsidTr="00A96F32">
        <w:trPr>
          <w:trHeight w:val="69"/>
        </w:trPr>
        <w:tc>
          <w:tcPr>
            <w:tcW w:w="10055" w:type="dxa"/>
            <w:gridSpan w:val="2"/>
            <w:shd w:val="clear" w:color="auto" w:fill="DAEEF3"/>
            <w:vAlign w:val="center"/>
            <w:hideMark/>
          </w:tcPr>
          <w:p w14:paraId="4B3BB192" w14:textId="77777777" w:rsidR="005D47F1" w:rsidRPr="0053041F" w:rsidRDefault="3E58E69F" w:rsidP="6314CB62">
            <w:pPr>
              <w:jc w:val="left"/>
              <w:rPr>
                <w:rFonts w:asciiTheme="minorHAnsi" w:hAnsiTheme="minorHAnsi" w:cstheme="minorHAnsi"/>
                <w:b/>
                <w:bCs/>
                <w:color w:val="000000" w:themeColor="text1"/>
                <w:sz w:val="20"/>
                <w:szCs w:val="20"/>
                <w:lang w:eastAsia="fr-SN"/>
              </w:rPr>
            </w:pPr>
            <w:r w:rsidRPr="0053041F">
              <w:rPr>
                <w:rFonts w:asciiTheme="minorHAnsi" w:hAnsiTheme="minorHAnsi" w:cstheme="minorHAnsi"/>
                <w:b/>
                <w:bCs/>
                <w:color w:val="000000" w:themeColor="text1"/>
                <w:sz w:val="20"/>
                <w:szCs w:val="20"/>
                <w:lang w:eastAsia="fr-SN"/>
              </w:rPr>
              <w:t xml:space="preserve">Output 1:  </w:t>
            </w:r>
            <w:r w:rsidRPr="0053041F">
              <w:rPr>
                <w:rFonts w:asciiTheme="minorHAnsi" w:hAnsiTheme="minorHAnsi" w:cstheme="minorHAnsi"/>
                <w:b/>
                <w:bCs/>
                <w:color w:val="000000" w:themeColor="text1"/>
                <w:sz w:val="20"/>
                <w:szCs w:val="20"/>
              </w:rPr>
              <w:t>Japanese technology is used to improve yields in Senegalese agriculture</w:t>
            </w:r>
          </w:p>
        </w:tc>
      </w:tr>
      <w:tr w:rsidR="005D47F1" w:rsidRPr="0053041F" w14:paraId="0D8D80CD" w14:textId="77777777" w:rsidTr="6314CB62">
        <w:trPr>
          <w:trHeight w:val="360"/>
        </w:trPr>
        <w:tc>
          <w:tcPr>
            <w:tcW w:w="5944" w:type="dxa"/>
            <w:shd w:val="clear" w:color="auto" w:fill="auto"/>
            <w:vAlign w:val="center"/>
            <w:hideMark/>
          </w:tcPr>
          <w:p w14:paraId="4EE22C35" w14:textId="6A89DDF7" w:rsidR="005D47F1" w:rsidRPr="0053041F" w:rsidRDefault="3E58E69F" w:rsidP="6314CB62">
            <w:pPr>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 xml:space="preserve">1.1 Install smart agriculture solutions in youth and women-led </w:t>
            </w:r>
            <w:r w:rsidR="3C21AAAF" w:rsidRPr="0053041F">
              <w:rPr>
                <w:rFonts w:asciiTheme="minorHAnsi" w:hAnsiTheme="minorHAnsi" w:cstheme="minorHAnsi"/>
                <w:color w:val="000000" w:themeColor="text1"/>
                <w:sz w:val="20"/>
                <w:szCs w:val="20"/>
              </w:rPr>
              <w:t>farms in</w:t>
            </w:r>
            <w:r w:rsidRPr="0053041F">
              <w:rPr>
                <w:rFonts w:asciiTheme="minorHAnsi" w:hAnsiTheme="minorHAnsi" w:cstheme="minorHAnsi"/>
                <w:color w:val="000000" w:themeColor="text1"/>
                <w:sz w:val="20"/>
                <w:szCs w:val="20"/>
              </w:rPr>
              <w:t xml:space="preserve"> collaboration with Japanese technology </w:t>
            </w:r>
            <w:r w:rsidR="002A0944" w:rsidRPr="0053041F">
              <w:rPr>
                <w:rFonts w:asciiTheme="minorHAnsi" w:hAnsiTheme="minorHAnsi" w:cstheme="minorHAnsi"/>
                <w:color w:val="000000" w:themeColor="text1"/>
                <w:sz w:val="20"/>
                <w:szCs w:val="20"/>
              </w:rPr>
              <w:t>(50% women)</w:t>
            </w:r>
          </w:p>
        </w:tc>
        <w:tc>
          <w:tcPr>
            <w:tcW w:w="4111" w:type="dxa"/>
            <w:vMerge w:val="restart"/>
            <w:shd w:val="clear" w:color="auto" w:fill="auto"/>
            <w:vAlign w:val="center"/>
            <w:hideMark/>
          </w:tcPr>
          <w:p w14:paraId="55C6BDA7" w14:textId="77777777" w:rsidR="005D47F1" w:rsidRPr="0053041F" w:rsidRDefault="3E58E69F" w:rsidP="6314CB62">
            <w:pPr>
              <w:jc w:val="left"/>
              <w:rPr>
                <w:rFonts w:asciiTheme="minorHAnsi" w:hAnsiTheme="minorHAnsi" w:cstheme="minorHAnsi"/>
                <w:b/>
                <w:bCs/>
                <w:color w:val="000000" w:themeColor="text1"/>
                <w:sz w:val="20"/>
                <w:szCs w:val="20"/>
              </w:rPr>
            </w:pPr>
            <w:r w:rsidRPr="0053041F">
              <w:rPr>
                <w:rFonts w:asciiTheme="minorHAnsi" w:hAnsiTheme="minorHAnsi" w:cstheme="minorHAnsi"/>
                <w:b/>
                <w:bCs/>
                <w:color w:val="000000" w:themeColor="text1"/>
                <w:sz w:val="20"/>
                <w:szCs w:val="20"/>
              </w:rPr>
              <w:t>Output indicators</w:t>
            </w:r>
          </w:p>
          <w:p w14:paraId="446685B0" w14:textId="6CB2614E" w:rsidR="005D47F1" w:rsidRPr="0053041F" w:rsidRDefault="3E58E69F" w:rsidP="6314CB62">
            <w:pPr>
              <w:pStyle w:val="Paragraphedeliste"/>
              <w:numPr>
                <w:ilvl w:val="0"/>
                <w:numId w:val="15"/>
              </w:numPr>
              <w:spacing w:after="120"/>
              <w:jc w:val="left"/>
              <w:rPr>
                <w:rFonts w:asciiTheme="minorHAnsi" w:hAnsiTheme="minorHAnsi" w:cstheme="minorHAnsi"/>
                <w:color w:val="000000" w:themeColor="text1"/>
                <w:sz w:val="20"/>
                <w:szCs w:val="20"/>
                <w:lang w:eastAsia="fr-SN"/>
              </w:rPr>
            </w:pPr>
            <w:r w:rsidRPr="0053041F">
              <w:rPr>
                <w:rFonts w:asciiTheme="minorHAnsi" w:hAnsiTheme="minorHAnsi" w:cstheme="minorHAnsi"/>
                <w:color w:val="000000" w:themeColor="text1"/>
                <w:sz w:val="20"/>
                <w:szCs w:val="20"/>
                <w:lang w:eastAsia="fr-SN"/>
              </w:rPr>
              <w:t>Increase in tomato production yield</w:t>
            </w:r>
            <w:r w:rsidR="00F40D4D" w:rsidRPr="0053041F">
              <w:rPr>
                <w:rFonts w:asciiTheme="minorHAnsi" w:hAnsiTheme="minorHAnsi" w:cstheme="minorHAnsi"/>
                <w:color w:val="000000" w:themeColor="text1"/>
                <w:sz w:val="20"/>
                <w:szCs w:val="20"/>
                <w:lang w:eastAsia="fr-SN"/>
              </w:rPr>
              <w:t xml:space="preserve"> from 25 to 30 tons/ha</w:t>
            </w:r>
          </w:p>
          <w:p w14:paraId="2C23787F" w14:textId="22B9823E" w:rsidR="005D47F1" w:rsidRPr="0053041F" w:rsidRDefault="00F40D4D" w:rsidP="6314CB62">
            <w:pPr>
              <w:pStyle w:val="Paragraphedeliste"/>
              <w:numPr>
                <w:ilvl w:val="0"/>
                <w:numId w:val="15"/>
              </w:numPr>
              <w:spacing w:after="120"/>
              <w:jc w:val="left"/>
              <w:rPr>
                <w:rFonts w:asciiTheme="minorHAnsi" w:hAnsiTheme="minorHAnsi" w:cstheme="minorHAnsi"/>
                <w:color w:val="000000" w:themeColor="text1"/>
                <w:sz w:val="20"/>
                <w:szCs w:val="20"/>
                <w:lang w:eastAsia="fr-SN"/>
              </w:rPr>
            </w:pPr>
            <w:r w:rsidRPr="0053041F">
              <w:rPr>
                <w:rFonts w:asciiTheme="minorHAnsi" w:hAnsiTheme="minorHAnsi" w:cstheme="minorHAnsi"/>
                <w:color w:val="000000" w:themeColor="text1"/>
                <w:sz w:val="20"/>
                <w:szCs w:val="20"/>
                <w:lang w:eastAsia="fr-SN"/>
              </w:rPr>
              <w:t>100</w:t>
            </w:r>
            <w:r w:rsidR="3E58E69F" w:rsidRPr="0053041F">
              <w:rPr>
                <w:rFonts w:asciiTheme="minorHAnsi" w:hAnsiTheme="minorHAnsi" w:cstheme="minorHAnsi"/>
                <w:color w:val="000000" w:themeColor="text1"/>
                <w:sz w:val="20"/>
                <w:szCs w:val="20"/>
                <w:lang w:eastAsia="fr-SN"/>
              </w:rPr>
              <w:t xml:space="preserve"> farmers </w:t>
            </w:r>
            <w:r w:rsidRPr="0053041F">
              <w:rPr>
                <w:rFonts w:asciiTheme="minorHAnsi" w:hAnsiTheme="minorHAnsi" w:cstheme="minorHAnsi"/>
                <w:color w:val="000000" w:themeColor="text1"/>
                <w:sz w:val="20"/>
                <w:szCs w:val="20"/>
                <w:lang w:eastAsia="fr-SN"/>
              </w:rPr>
              <w:t>are trained in smart agriculture with 50% of</w:t>
            </w:r>
            <w:r w:rsidR="3E58E69F" w:rsidRPr="0053041F">
              <w:rPr>
                <w:rFonts w:asciiTheme="minorHAnsi" w:hAnsiTheme="minorHAnsi" w:cstheme="minorHAnsi"/>
                <w:color w:val="000000" w:themeColor="text1"/>
                <w:sz w:val="20"/>
                <w:szCs w:val="20"/>
                <w:lang w:eastAsia="fr-SN"/>
              </w:rPr>
              <w:t xml:space="preserve"> </w:t>
            </w:r>
            <w:r w:rsidRPr="0053041F">
              <w:rPr>
                <w:rFonts w:asciiTheme="minorHAnsi" w:hAnsiTheme="minorHAnsi" w:cstheme="minorHAnsi"/>
                <w:color w:val="000000" w:themeColor="text1"/>
                <w:sz w:val="20"/>
                <w:szCs w:val="20"/>
                <w:lang w:eastAsia="fr-SN"/>
              </w:rPr>
              <w:t>Women.</w:t>
            </w:r>
          </w:p>
          <w:p w14:paraId="67D26585" w14:textId="50750273" w:rsidR="005D47F1" w:rsidRPr="0053041F" w:rsidRDefault="00F40D4D" w:rsidP="6314CB62">
            <w:pPr>
              <w:pStyle w:val="Paragraphedeliste"/>
              <w:numPr>
                <w:ilvl w:val="0"/>
                <w:numId w:val="15"/>
              </w:numPr>
              <w:spacing w:after="120"/>
              <w:jc w:val="left"/>
              <w:rPr>
                <w:rFonts w:asciiTheme="minorHAnsi" w:hAnsiTheme="minorHAnsi" w:cstheme="minorHAnsi"/>
                <w:color w:val="000000" w:themeColor="text1"/>
                <w:sz w:val="20"/>
                <w:szCs w:val="20"/>
                <w:lang w:eastAsia="fr-SN"/>
              </w:rPr>
            </w:pPr>
            <w:r w:rsidRPr="0053041F">
              <w:rPr>
                <w:rFonts w:asciiTheme="minorHAnsi" w:hAnsiTheme="minorHAnsi" w:cstheme="minorHAnsi"/>
                <w:color w:val="000000" w:themeColor="text1"/>
                <w:sz w:val="20"/>
                <w:szCs w:val="20"/>
                <w:lang w:eastAsia="fr-SN"/>
              </w:rPr>
              <w:t>30</w:t>
            </w:r>
            <w:r w:rsidR="3E58E69F" w:rsidRPr="0053041F">
              <w:rPr>
                <w:rFonts w:asciiTheme="minorHAnsi" w:hAnsiTheme="minorHAnsi" w:cstheme="minorHAnsi"/>
                <w:color w:val="000000" w:themeColor="text1"/>
                <w:sz w:val="20"/>
                <w:szCs w:val="20"/>
                <w:lang w:eastAsia="fr-SN"/>
              </w:rPr>
              <w:t xml:space="preserve"> beneficiary farms</w:t>
            </w:r>
            <w:r w:rsidRPr="0053041F">
              <w:rPr>
                <w:rFonts w:asciiTheme="minorHAnsi" w:hAnsiTheme="minorHAnsi" w:cstheme="minorHAnsi"/>
                <w:color w:val="000000" w:themeColor="text1"/>
                <w:sz w:val="20"/>
                <w:szCs w:val="20"/>
                <w:lang w:eastAsia="fr-SN"/>
              </w:rPr>
              <w:t xml:space="preserve"> have access to smart agriculture technologies with 50% led by women</w:t>
            </w:r>
          </w:p>
        </w:tc>
      </w:tr>
      <w:tr w:rsidR="005D47F1" w:rsidRPr="0053041F" w14:paraId="2CF7CE11" w14:textId="77777777" w:rsidTr="002A0944">
        <w:trPr>
          <w:trHeight w:val="398"/>
        </w:trPr>
        <w:tc>
          <w:tcPr>
            <w:tcW w:w="5944" w:type="dxa"/>
            <w:shd w:val="clear" w:color="auto" w:fill="auto"/>
            <w:vAlign w:val="center"/>
            <w:hideMark/>
          </w:tcPr>
          <w:p w14:paraId="0892F804" w14:textId="77777777" w:rsidR="005D47F1" w:rsidRPr="0053041F" w:rsidRDefault="3E58E69F" w:rsidP="6314CB62">
            <w:pPr>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1.2 Train farmers in the use of these solutions</w:t>
            </w:r>
          </w:p>
        </w:tc>
        <w:tc>
          <w:tcPr>
            <w:tcW w:w="4111" w:type="dxa"/>
            <w:vMerge/>
            <w:vAlign w:val="center"/>
            <w:hideMark/>
          </w:tcPr>
          <w:p w14:paraId="09416622" w14:textId="77777777" w:rsidR="005D47F1" w:rsidRPr="0053041F" w:rsidRDefault="005D47F1" w:rsidP="004A467A">
            <w:pPr>
              <w:jc w:val="left"/>
              <w:rPr>
                <w:rFonts w:asciiTheme="minorHAnsi" w:hAnsiTheme="minorHAnsi" w:cstheme="minorHAnsi"/>
                <w:color w:val="000000" w:themeColor="text1"/>
                <w:sz w:val="20"/>
                <w:szCs w:val="20"/>
                <w:lang w:eastAsia="fr-SN"/>
              </w:rPr>
            </w:pPr>
          </w:p>
        </w:tc>
      </w:tr>
      <w:tr w:rsidR="005D47F1" w:rsidRPr="0053041F" w14:paraId="4D20ECE8" w14:textId="77777777" w:rsidTr="6314CB62">
        <w:trPr>
          <w:trHeight w:val="300"/>
        </w:trPr>
        <w:tc>
          <w:tcPr>
            <w:tcW w:w="5944" w:type="dxa"/>
            <w:shd w:val="clear" w:color="auto" w:fill="auto"/>
            <w:noWrap/>
            <w:vAlign w:val="center"/>
            <w:hideMark/>
          </w:tcPr>
          <w:p w14:paraId="39A91FFE" w14:textId="77777777" w:rsidR="005D47F1" w:rsidRPr="0053041F" w:rsidRDefault="3E58E69F" w:rsidP="6314CB62">
            <w:pPr>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1.3 Share results and disseminate the technologies used</w:t>
            </w:r>
          </w:p>
        </w:tc>
        <w:tc>
          <w:tcPr>
            <w:tcW w:w="4111" w:type="dxa"/>
            <w:vMerge/>
            <w:vAlign w:val="center"/>
            <w:hideMark/>
          </w:tcPr>
          <w:p w14:paraId="283D277F" w14:textId="77777777" w:rsidR="005D47F1" w:rsidRPr="0053041F" w:rsidRDefault="005D47F1" w:rsidP="004A467A">
            <w:pPr>
              <w:jc w:val="left"/>
              <w:rPr>
                <w:rFonts w:asciiTheme="minorHAnsi" w:hAnsiTheme="minorHAnsi" w:cstheme="minorHAnsi"/>
                <w:color w:val="000000" w:themeColor="text1"/>
                <w:sz w:val="20"/>
                <w:szCs w:val="20"/>
                <w:lang w:eastAsia="fr-SN"/>
              </w:rPr>
            </w:pPr>
          </w:p>
        </w:tc>
      </w:tr>
      <w:tr w:rsidR="005D47F1" w:rsidRPr="0053041F" w14:paraId="7E2945F5" w14:textId="77777777" w:rsidTr="6314CB62">
        <w:trPr>
          <w:trHeight w:val="360"/>
        </w:trPr>
        <w:tc>
          <w:tcPr>
            <w:tcW w:w="10055" w:type="dxa"/>
            <w:gridSpan w:val="2"/>
            <w:shd w:val="clear" w:color="auto" w:fill="DAEEF3"/>
            <w:vAlign w:val="center"/>
            <w:hideMark/>
          </w:tcPr>
          <w:p w14:paraId="032D5BD9" w14:textId="77777777" w:rsidR="005D47F1" w:rsidRPr="0053041F" w:rsidRDefault="3E58E69F" w:rsidP="6314CB62">
            <w:pPr>
              <w:jc w:val="left"/>
              <w:rPr>
                <w:rFonts w:asciiTheme="minorHAnsi" w:eastAsia="MS Mincho" w:hAnsiTheme="minorHAnsi" w:cstheme="minorHAnsi"/>
                <w:b/>
                <w:bCs/>
                <w:color w:val="000000" w:themeColor="text1"/>
                <w:sz w:val="20"/>
                <w:szCs w:val="20"/>
                <w:lang w:eastAsia="fr-SN"/>
              </w:rPr>
            </w:pPr>
            <w:r w:rsidRPr="0053041F">
              <w:rPr>
                <w:rFonts w:asciiTheme="minorHAnsi" w:hAnsiTheme="minorHAnsi" w:cstheme="minorHAnsi"/>
                <w:b/>
                <w:bCs/>
                <w:color w:val="000000" w:themeColor="text1"/>
                <w:sz w:val="20"/>
                <w:szCs w:val="20"/>
                <w:lang w:eastAsia="fr-SN"/>
              </w:rPr>
              <w:t xml:space="preserve">Output 2: </w:t>
            </w:r>
            <w:r w:rsidRPr="0053041F">
              <w:rPr>
                <w:rFonts w:asciiTheme="minorHAnsi" w:hAnsiTheme="minorHAnsi" w:cstheme="minorHAnsi"/>
                <w:b/>
                <w:bCs/>
                <w:color w:val="000000" w:themeColor="text1"/>
                <w:sz w:val="20"/>
                <w:szCs w:val="20"/>
              </w:rPr>
              <w:t>Young people have a better understanding of Japanese agricultural technologies</w:t>
            </w:r>
          </w:p>
        </w:tc>
      </w:tr>
      <w:tr w:rsidR="005D47F1" w:rsidRPr="0053041F" w14:paraId="59E3C9D4" w14:textId="77777777" w:rsidTr="002A0944">
        <w:trPr>
          <w:trHeight w:val="533"/>
        </w:trPr>
        <w:tc>
          <w:tcPr>
            <w:tcW w:w="5944" w:type="dxa"/>
            <w:shd w:val="clear" w:color="auto" w:fill="auto"/>
            <w:vAlign w:val="center"/>
            <w:hideMark/>
          </w:tcPr>
          <w:p w14:paraId="106DB5B4" w14:textId="77777777" w:rsidR="005D47F1" w:rsidRPr="0053041F" w:rsidRDefault="3E58E69F" w:rsidP="6314CB62">
            <w:pPr>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2.1 Set up a demonstration field in Ziguinchor and/or Saint Louis</w:t>
            </w:r>
          </w:p>
        </w:tc>
        <w:tc>
          <w:tcPr>
            <w:tcW w:w="4111" w:type="dxa"/>
            <w:vMerge w:val="restart"/>
            <w:shd w:val="clear" w:color="auto" w:fill="auto"/>
            <w:vAlign w:val="center"/>
            <w:hideMark/>
          </w:tcPr>
          <w:p w14:paraId="5BE081F2" w14:textId="77777777" w:rsidR="005D47F1" w:rsidRPr="0053041F" w:rsidRDefault="3E58E69F" w:rsidP="6314CB62">
            <w:pPr>
              <w:jc w:val="left"/>
              <w:rPr>
                <w:rFonts w:asciiTheme="minorHAnsi" w:hAnsiTheme="minorHAnsi" w:cstheme="minorHAnsi"/>
                <w:b/>
                <w:bCs/>
                <w:color w:val="000000" w:themeColor="text1"/>
                <w:sz w:val="20"/>
                <w:szCs w:val="20"/>
              </w:rPr>
            </w:pPr>
            <w:r w:rsidRPr="0053041F">
              <w:rPr>
                <w:rFonts w:asciiTheme="minorHAnsi" w:hAnsiTheme="minorHAnsi" w:cstheme="minorHAnsi"/>
                <w:b/>
                <w:bCs/>
                <w:color w:val="000000" w:themeColor="text1"/>
                <w:sz w:val="20"/>
                <w:szCs w:val="20"/>
              </w:rPr>
              <w:t>Output indicators</w:t>
            </w:r>
          </w:p>
          <w:p w14:paraId="4EE60CA9" w14:textId="226EFE14" w:rsidR="005D47F1" w:rsidRPr="0053041F" w:rsidRDefault="00F40D4D" w:rsidP="0053041F">
            <w:pPr>
              <w:pStyle w:val="Paragraphedeliste"/>
              <w:numPr>
                <w:ilvl w:val="0"/>
                <w:numId w:val="15"/>
              </w:numPr>
              <w:spacing w:after="120" w:line="259" w:lineRule="auto"/>
              <w:ind w:left="180" w:hanging="180"/>
              <w:jc w:val="left"/>
              <w:rPr>
                <w:rFonts w:asciiTheme="minorHAnsi" w:hAnsiTheme="minorHAnsi" w:cstheme="minorHAnsi"/>
                <w:color w:val="000000" w:themeColor="text1"/>
                <w:sz w:val="20"/>
                <w:szCs w:val="20"/>
                <w:lang w:eastAsia="fr-SN"/>
              </w:rPr>
            </w:pPr>
            <w:r w:rsidRPr="0053041F">
              <w:rPr>
                <w:rFonts w:asciiTheme="minorHAnsi" w:hAnsiTheme="minorHAnsi" w:cstheme="minorHAnsi"/>
                <w:color w:val="000000" w:themeColor="text1"/>
                <w:sz w:val="20"/>
                <w:szCs w:val="20"/>
                <w:lang w:eastAsia="fr-SN"/>
              </w:rPr>
              <w:t>5</w:t>
            </w:r>
            <w:r w:rsidR="3E58E69F" w:rsidRPr="0053041F">
              <w:rPr>
                <w:rFonts w:asciiTheme="minorHAnsi" w:hAnsiTheme="minorHAnsi" w:cstheme="minorHAnsi"/>
                <w:color w:val="000000" w:themeColor="text1"/>
                <w:sz w:val="20"/>
                <w:szCs w:val="20"/>
                <w:lang w:eastAsia="fr-SN"/>
              </w:rPr>
              <w:t xml:space="preserve"> </w:t>
            </w:r>
            <w:r w:rsidRPr="0053041F">
              <w:rPr>
                <w:rFonts w:asciiTheme="minorHAnsi" w:hAnsiTheme="minorHAnsi" w:cstheme="minorHAnsi"/>
                <w:color w:val="000000" w:themeColor="text1"/>
                <w:sz w:val="20"/>
                <w:szCs w:val="20"/>
                <w:lang w:eastAsia="fr-SN"/>
              </w:rPr>
              <w:t xml:space="preserve">discovery </w:t>
            </w:r>
            <w:r w:rsidR="3E58E69F" w:rsidRPr="0053041F">
              <w:rPr>
                <w:rFonts w:asciiTheme="minorHAnsi" w:hAnsiTheme="minorHAnsi" w:cstheme="minorHAnsi"/>
                <w:color w:val="000000" w:themeColor="text1"/>
                <w:sz w:val="20"/>
                <w:szCs w:val="20"/>
                <w:lang w:eastAsia="fr-SN"/>
              </w:rPr>
              <w:t xml:space="preserve">sessions </w:t>
            </w:r>
            <w:r w:rsidRPr="0053041F">
              <w:rPr>
                <w:rFonts w:asciiTheme="minorHAnsi" w:hAnsiTheme="minorHAnsi" w:cstheme="minorHAnsi"/>
                <w:color w:val="000000" w:themeColor="text1"/>
                <w:sz w:val="20"/>
                <w:szCs w:val="20"/>
                <w:lang w:eastAsia="fr-SN"/>
              </w:rPr>
              <w:t xml:space="preserve">of smart agriculture are </w:t>
            </w:r>
            <w:r w:rsidR="3E58E69F" w:rsidRPr="0053041F">
              <w:rPr>
                <w:rFonts w:asciiTheme="minorHAnsi" w:hAnsiTheme="minorHAnsi" w:cstheme="minorHAnsi"/>
                <w:color w:val="000000" w:themeColor="text1"/>
                <w:sz w:val="20"/>
                <w:szCs w:val="20"/>
                <w:lang w:eastAsia="fr-SN"/>
              </w:rPr>
              <w:t>organized</w:t>
            </w:r>
            <w:r w:rsidRPr="0053041F">
              <w:rPr>
                <w:rFonts w:asciiTheme="minorHAnsi" w:hAnsiTheme="minorHAnsi" w:cstheme="minorHAnsi"/>
                <w:color w:val="000000" w:themeColor="text1"/>
                <w:sz w:val="20"/>
                <w:szCs w:val="20"/>
                <w:lang w:eastAsia="fr-SN"/>
              </w:rPr>
              <w:t xml:space="preserve"> in the demonstration field </w:t>
            </w:r>
          </w:p>
          <w:p w14:paraId="6A8090E0" w14:textId="1715B596" w:rsidR="005D47F1" w:rsidRPr="0053041F" w:rsidRDefault="00F40D4D" w:rsidP="0053041F">
            <w:pPr>
              <w:pStyle w:val="Paragraphedeliste"/>
              <w:numPr>
                <w:ilvl w:val="0"/>
                <w:numId w:val="15"/>
              </w:numPr>
              <w:spacing w:after="120" w:line="259" w:lineRule="auto"/>
              <w:ind w:left="180" w:hanging="180"/>
              <w:jc w:val="left"/>
              <w:rPr>
                <w:rFonts w:asciiTheme="minorHAnsi" w:hAnsiTheme="minorHAnsi" w:cstheme="minorHAnsi"/>
                <w:color w:val="000000" w:themeColor="text1"/>
                <w:sz w:val="20"/>
                <w:szCs w:val="20"/>
                <w:lang w:eastAsia="fr-SN"/>
              </w:rPr>
            </w:pPr>
            <w:r w:rsidRPr="0053041F">
              <w:rPr>
                <w:rFonts w:asciiTheme="minorHAnsi" w:hAnsiTheme="minorHAnsi" w:cstheme="minorHAnsi"/>
                <w:color w:val="000000" w:themeColor="text1"/>
                <w:sz w:val="20"/>
                <w:szCs w:val="20"/>
                <w:lang w:eastAsia="fr-SN"/>
              </w:rPr>
              <w:t>500</w:t>
            </w:r>
            <w:r w:rsidR="3E58E69F" w:rsidRPr="0053041F">
              <w:rPr>
                <w:rFonts w:asciiTheme="minorHAnsi" w:hAnsiTheme="minorHAnsi" w:cstheme="minorHAnsi"/>
                <w:color w:val="000000" w:themeColor="text1"/>
                <w:sz w:val="20"/>
                <w:szCs w:val="20"/>
                <w:lang w:eastAsia="fr-SN"/>
              </w:rPr>
              <w:t xml:space="preserve"> young people and women</w:t>
            </w:r>
            <w:r w:rsidRPr="0053041F">
              <w:rPr>
                <w:rFonts w:asciiTheme="minorHAnsi" w:hAnsiTheme="minorHAnsi" w:cstheme="minorHAnsi"/>
                <w:color w:val="000000" w:themeColor="text1"/>
                <w:sz w:val="20"/>
                <w:szCs w:val="20"/>
                <w:lang w:eastAsia="fr-SN"/>
              </w:rPr>
              <w:t xml:space="preserve"> are</w:t>
            </w:r>
            <w:r w:rsidR="3E58E69F" w:rsidRPr="0053041F">
              <w:rPr>
                <w:rFonts w:asciiTheme="minorHAnsi" w:hAnsiTheme="minorHAnsi" w:cstheme="minorHAnsi"/>
                <w:color w:val="000000" w:themeColor="text1"/>
                <w:sz w:val="20"/>
                <w:szCs w:val="20"/>
                <w:lang w:eastAsia="fr-SN"/>
              </w:rPr>
              <w:t xml:space="preserve"> aware of </w:t>
            </w:r>
            <w:r w:rsidRPr="0053041F">
              <w:rPr>
                <w:rFonts w:asciiTheme="minorHAnsi" w:hAnsiTheme="minorHAnsi" w:cstheme="minorHAnsi"/>
                <w:color w:val="000000" w:themeColor="text1"/>
                <w:sz w:val="20"/>
                <w:szCs w:val="20"/>
                <w:lang w:eastAsia="fr-SN"/>
              </w:rPr>
              <w:t>smart agriculture technologies during the project</w:t>
            </w:r>
          </w:p>
          <w:p w14:paraId="6142C747" w14:textId="3A2E2C2F" w:rsidR="005D47F1" w:rsidRPr="0053041F" w:rsidRDefault="00F40D4D" w:rsidP="0053041F">
            <w:pPr>
              <w:pStyle w:val="Paragraphedeliste"/>
              <w:numPr>
                <w:ilvl w:val="0"/>
                <w:numId w:val="15"/>
              </w:numPr>
              <w:spacing w:after="120" w:line="259" w:lineRule="auto"/>
              <w:ind w:left="180" w:hanging="180"/>
              <w:jc w:val="left"/>
              <w:rPr>
                <w:rFonts w:asciiTheme="minorHAnsi" w:hAnsiTheme="minorHAnsi" w:cstheme="minorHAnsi"/>
                <w:color w:val="000000" w:themeColor="text1"/>
                <w:sz w:val="20"/>
                <w:szCs w:val="20"/>
                <w:lang w:eastAsia="fr-SN"/>
              </w:rPr>
            </w:pPr>
            <w:r w:rsidRPr="0053041F">
              <w:rPr>
                <w:rFonts w:asciiTheme="minorHAnsi" w:hAnsiTheme="minorHAnsi" w:cstheme="minorHAnsi"/>
                <w:color w:val="000000" w:themeColor="text1"/>
                <w:sz w:val="20"/>
                <w:szCs w:val="20"/>
                <w:lang w:eastAsia="fr-SN"/>
              </w:rPr>
              <w:t>5</w:t>
            </w:r>
            <w:r w:rsidR="3E58E69F" w:rsidRPr="0053041F">
              <w:rPr>
                <w:rFonts w:asciiTheme="minorHAnsi" w:hAnsiTheme="minorHAnsi" w:cstheme="minorHAnsi"/>
                <w:color w:val="000000" w:themeColor="text1"/>
                <w:sz w:val="20"/>
                <w:szCs w:val="20"/>
                <w:lang w:eastAsia="fr-SN"/>
              </w:rPr>
              <w:t xml:space="preserve"> innovative initiatives </w:t>
            </w:r>
            <w:r w:rsidRPr="0053041F">
              <w:rPr>
                <w:rFonts w:asciiTheme="minorHAnsi" w:hAnsiTheme="minorHAnsi" w:cstheme="minorHAnsi"/>
                <w:color w:val="000000" w:themeColor="text1"/>
                <w:sz w:val="20"/>
                <w:szCs w:val="20"/>
                <w:lang w:eastAsia="fr-SN"/>
              </w:rPr>
              <w:t xml:space="preserve">are </w:t>
            </w:r>
            <w:r w:rsidR="3E58E69F" w:rsidRPr="0053041F">
              <w:rPr>
                <w:rFonts w:asciiTheme="minorHAnsi" w:hAnsiTheme="minorHAnsi" w:cstheme="minorHAnsi"/>
                <w:color w:val="000000" w:themeColor="text1"/>
                <w:sz w:val="20"/>
                <w:szCs w:val="20"/>
                <w:lang w:eastAsia="fr-SN"/>
              </w:rPr>
              <w:t>promoted</w:t>
            </w:r>
            <w:r w:rsidRPr="0053041F">
              <w:rPr>
                <w:rFonts w:asciiTheme="minorHAnsi" w:hAnsiTheme="minorHAnsi" w:cstheme="minorHAnsi"/>
                <w:color w:val="000000" w:themeColor="text1"/>
                <w:sz w:val="20"/>
                <w:szCs w:val="20"/>
                <w:lang w:eastAsia="fr-SN"/>
              </w:rPr>
              <w:t xml:space="preserve"> during the Agritech Hackaton</w:t>
            </w:r>
          </w:p>
        </w:tc>
      </w:tr>
      <w:tr w:rsidR="005D47F1" w:rsidRPr="0053041F" w14:paraId="36A9BA02" w14:textId="77777777" w:rsidTr="002A0944">
        <w:trPr>
          <w:trHeight w:val="443"/>
        </w:trPr>
        <w:tc>
          <w:tcPr>
            <w:tcW w:w="5944" w:type="dxa"/>
            <w:shd w:val="clear" w:color="auto" w:fill="auto"/>
            <w:vAlign w:val="center"/>
            <w:hideMark/>
          </w:tcPr>
          <w:p w14:paraId="12C2BE75" w14:textId="77777777" w:rsidR="005D47F1" w:rsidRPr="0053041F" w:rsidRDefault="3E58E69F" w:rsidP="6314CB62">
            <w:pPr>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2.2 Organize training and discovery sessions on AgriTech</w:t>
            </w:r>
          </w:p>
        </w:tc>
        <w:tc>
          <w:tcPr>
            <w:tcW w:w="4111" w:type="dxa"/>
            <w:vMerge/>
            <w:vAlign w:val="center"/>
            <w:hideMark/>
          </w:tcPr>
          <w:p w14:paraId="54114C52" w14:textId="77777777" w:rsidR="005D47F1" w:rsidRPr="0053041F" w:rsidRDefault="005D47F1" w:rsidP="004A467A">
            <w:pPr>
              <w:jc w:val="left"/>
              <w:rPr>
                <w:rFonts w:asciiTheme="minorHAnsi" w:hAnsiTheme="minorHAnsi" w:cstheme="minorHAnsi"/>
                <w:color w:val="000000" w:themeColor="text1"/>
                <w:sz w:val="20"/>
                <w:szCs w:val="20"/>
                <w:lang w:eastAsia="fr-SN"/>
              </w:rPr>
            </w:pPr>
          </w:p>
        </w:tc>
      </w:tr>
      <w:tr w:rsidR="005D47F1" w:rsidRPr="0053041F" w14:paraId="0B8B428A" w14:textId="77777777" w:rsidTr="6314CB62">
        <w:trPr>
          <w:trHeight w:val="360"/>
        </w:trPr>
        <w:tc>
          <w:tcPr>
            <w:tcW w:w="5944" w:type="dxa"/>
            <w:shd w:val="clear" w:color="auto" w:fill="auto"/>
            <w:vAlign w:val="center"/>
          </w:tcPr>
          <w:p w14:paraId="2851BEDD" w14:textId="77777777" w:rsidR="005D47F1" w:rsidRPr="0053041F" w:rsidRDefault="3E58E69F" w:rsidP="6314CB62">
            <w:pPr>
              <w:rPr>
                <w:rFonts w:asciiTheme="minorHAnsi" w:hAnsiTheme="minorHAnsi" w:cstheme="minorHAnsi"/>
                <w:b/>
                <w:bCs/>
                <w:color w:val="000000" w:themeColor="text1"/>
                <w:sz w:val="20"/>
                <w:szCs w:val="20"/>
                <w:lang w:eastAsia="fr-SN"/>
              </w:rPr>
            </w:pPr>
            <w:r w:rsidRPr="0053041F">
              <w:rPr>
                <w:rFonts w:asciiTheme="minorHAnsi" w:hAnsiTheme="minorHAnsi" w:cstheme="minorHAnsi"/>
                <w:color w:val="000000" w:themeColor="text1"/>
                <w:sz w:val="20"/>
                <w:szCs w:val="20"/>
                <w:lang w:eastAsia="fr-SN"/>
              </w:rPr>
              <w:t xml:space="preserve">2.3 </w:t>
            </w:r>
            <w:r w:rsidRPr="0053041F">
              <w:rPr>
                <w:rFonts w:asciiTheme="minorHAnsi" w:hAnsiTheme="minorHAnsi" w:cstheme="minorHAnsi"/>
                <w:color w:val="000000" w:themeColor="text1"/>
                <w:sz w:val="20"/>
                <w:szCs w:val="20"/>
              </w:rPr>
              <w:t>Organize an Agritech Hackathon focused on the theme of agricultural technologies</w:t>
            </w:r>
          </w:p>
        </w:tc>
        <w:tc>
          <w:tcPr>
            <w:tcW w:w="4111" w:type="dxa"/>
            <w:vMerge/>
            <w:vAlign w:val="center"/>
          </w:tcPr>
          <w:p w14:paraId="6313D97C" w14:textId="77777777" w:rsidR="005D47F1" w:rsidRPr="0053041F" w:rsidRDefault="005D47F1" w:rsidP="004A467A">
            <w:pPr>
              <w:rPr>
                <w:rFonts w:asciiTheme="minorHAnsi" w:hAnsiTheme="minorHAnsi" w:cstheme="minorHAnsi"/>
                <w:b/>
                <w:bCs/>
                <w:color w:val="000000" w:themeColor="text1"/>
                <w:sz w:val="20"/>
                <w:szCs w:val="20"/>
                <w:lang w:eastAsia="fr-SN"/>
              </w:rPr>
            </w:pPr>
          </w:p>
        </w:tc>
      </w:tr>
      <w:tr w:rsidR="005D47F1" w:rsidRPr="0053041F" w14:paraId="0BB4FF13" w14:textId="77777777" w:rsidTr="6314CB62">
        <w:trPr>
          <w:trHeight w:val="360"/>
        </w:trPr>
        <w:tc>
          <w:tcPr>
            <w:tcW w:w="10055" w:type="dxa"/>
            <w:gridSpan w:val="2"/>
            <w:shd w:val="clear" w:color="auto" w:fill="DAEEF3"/>
            <w:vAlign w:val="center"/>
            <w:hideMark/>
          </w:tcPr>
          <w:p w14:paraId="78846F76" w14:textId="77777777" w:rsidR="005D47F1" w:rsidRPr="0053041F" w:rsidRDefault="3E58E69F" w:rsidP="6314CB62">
            <w:pPr>
              <w:jc w:val="left"/>
              <w:rPr>
                <w:rFonts w:asciiTheme="minorHAnsi" w:hAnsiTheme="minorHAnsi" w:cstheme="minorHAnsi"/>
                <w:b/>
                <w:bCs/>
                <w:color w:val="000000" w:themeColor="text1"/>
                <w:sz w:val="20"/>
                <w:szCs w:val="20"/>
                <w:lang w:eastAsia="fr-SN"/>
              </w:rPr>
            </w:pPr>
            <w:r w:rsidRPr="0053041F">
              <w:rPr>
                <w:rFonts w:asciiTheme="minorHAnsi" w:hAnsiTheme="minorHAnsi" w:cstheme="minorHAnsi"/>
                <w:b/>
                <w:bCs/>
                <w:color w:val="000000" w:themeColor="text1"/>
                <w:sz w:val="20"/>
                <w:szCs w:val="20"/>
                <w:lang w:eastAsia="fr-SN"/>
              </w:rPr>
              <w:t xml:space="preserve">Output 3: </w:t>
            </w:r>
            <w:r w:rsidRPr="0053041F">
              <w:rPr>
                <w:rFonts w:asciiTheme="minorHAnsi" w:hAnsiTheme="minorHAnsi" w:cstheme="minorHAnsi"/>
                <w:b/>
                <w:bCs/>
                <w:color w:val="000000" w:themeColor="text1"/>
                <w:sz w:val="20"/>
                <w:szCs w:val="20"/>
              </w:rPr>
              <w:t>Japanese agricultural technologies are well-known in Senegal</w:t>
            </w:r>
          </w:p>
        </w:tc>
      </w:tr>
      <w:tr w:rsidR="005D47F1" w:rsidRPr="0053041F" w14:paraId="5AB118CE" w14:textId="77777777" w:rsidTr="6314CB62">
        <w:trPr>
          <w:trHeight w:val="360"/>
        </w:trPr>
        <w:tc>
          <w:tcPr>
            <w:tcW w:w="5944" w:type="dxa"/>
            <w:shd w:val="clear" w:color="auto" w:fill="auto"/>
            <w:vAlign w:val="center"/>
            <w:hideMark/>
          </w:tcPr>
          <w:p w14:paraId="39AA4376" w14:textId="5205E23F" w:rsidR="005D47F1" w:rsidRPr="0053041F" w:rsidRDefault="3E58E69F" w:rsidP="6314CB62">
            <w:pPr>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 xml:space="preserve">3.1 Experience sharing meetings to showcase the impact of </w:t>
            </w:r>
            <w:r w:rsidR="4F726827" w:rsidRPr="0053041F">
              <w:rPr>
                <w:rFonts w:asciiTheme="minorHAnsi" w:hAnsiTheme="minorHAnsi" w:cstheme="minorHAnsi"/>
                <w:color w:val="000000" w:themeColor="text1"/>
                <w:sz w:val="20"/>
                <w:szCs w:val="20"/>
              </w:rPr>
              <w:t>AgriTech</w:t>
            </w:r>
          </w:p>
        </w:tc>
        <w:tc>
          <w:tcPr>
            <w:tcW w:w="4111" w:type="dxa"/>
            <w:vMerge w:val="restart"/>
            <w:shd w:val="clear" w:color="auto" w:fill="auto"/>
            <w:vAlign w:val="center"/>
            <w:hideMark/>
          </w:tcPr>
          <w:p w14:paraId="53EACB40" w14:textId="77777777" w:rsidR="005D47F1" w:rsidRPr="0053041F" w:rsidRDefault="3E58E69F" w:rsidP="6314CB62">
            <w:pPr>
              <w:jc w:val="left"/>
              <w:rPr>
                <w:rFonts w:asciiTheme="minorHAnsi" w:hAnsiTheme="minorHAnsi" w:cstheme="minorHAnsi"/>
                <w:b/>
                <w:bCs/>
                <w:color w:val="000000" w:themeColor="text1"/>
                <w:sz w:val="20"/>
                <w:szCs w:val="20"/>
              </w:rPr>
            </w:pPr>
            <w:r w:rsidRPr="0053041F">
              <w:rPr>
                <w:rFonts w:asciiTheme="minorHAnsi" w:hAnsiTheme="minorHAnsi" w:cstheme="minorHAnsi"/>
                <w:b/>
                <w:bCs/>
                <w:color w:val="000000" w:themeColor="text1"/>
                <w:sz w:val="20"/>
                <w:szCs w:val="20"/>
              </w:rPr>
              <w:t>Output indicators</w:t>
            </w:r>
          </w:p>
          <w:p w14:paraId="718437BB" w14:textId="75C4F17B" w:rsidR="005D47F1" w:rsidRPr="0053041F" w:rsidRDefault="00F40D4D" w:rsidP="6314CB62">
            <w:pPr>
              <w:pStyle w:val="Paragraphedeliste"/>
              <w:numPr>
                <w:ilvl w:val="0"/>
                <w:numId w:val="15"/>
              </w:numPr>
              <w:spacing w:after="120" w:line="259" w:lineRule="auto"/>
              <w:ind w:left="180" w:hanging="180"/>
              <w:jc w:val="left"/>
              <w:rPr>
                <w:rFonts w:asciiTheme="minorHAnsi" w:hAnsiTheme="minorHAnsi" w:cstheme="minorHAnsi"/>
                <w:color w:val="000000" w:themeColor="text1"/>
                <w:sz w:val="20"/>
                <w:szCs w:val="20"/>
                <w:lang w:eastAsia="fr-SN"/>
              </w:rPr>
            </w:pPr>
            <w:r w:rsidRPr="0053041F">
              <w:rPr>
                <w:rFonts w:asciiTheme="minorHAnsi" w:hAnsiTheme="minorHAnsi" w:cstheme="minorHAnsi"/>
                <w:color w:val="000000" w:themeColor="text1"/>
                <w:sz w:val="20"/>
                <w:szCs w:val="20"/>
                <w:lang w:eastAsia="fr-SN"/>
              </w:rPr>
              <w:t>03</w:t>
            </w:r>
            <w:r w:rsidR="3E58E69F" w:rsidRPr="0053041F">
              <w:rPr>
                <w:rFonts w:asciiTheme="minorHAnsi" w:hAnsiTheme="minorHAnsi" w:cstheme="minorHAnsi"/>
                <w:color w:val="000000" w:themeColor="text1"/>
                <w:sz w:val="20"/>
                <w:szCs w:val="20"/>
                <w:lang w:eastAsia="fr-SN"/>
              </w:rPr>
              <w:t xml:space="preserve"> local solutions</w:t>
            </w:r>
            <w:r w:rsidRPr="0053041F">
              <w:rPr>
                <w:rFonts w:asciiTheme="minorHAnsi" w:hAnsiTheme="minorHAnsi" w:cstheme="minorHAnsi"/>
                <w:color w:val="000000" w:themeColor="text1"/>
                <w:sz w:val="20"/>
                <w:szCs w:val="20"/>
                <w:lang w:eastAsia="fr-SN"/>
              </w:rPr>
              <w:t xml:space="preserve"> </w:t>
            </w:r>
            <w:r w:rsidR="004575F7" w:rsidRPr="0053041F">
              <w:rPr>
                <w:rFonts w:asciiTheme="minorHAnsi" w:hAnsiTheme="minorHAnsi" w:cstheme="minorHAnsi"/>
                <w:color w:val="000000" w:themeColor="text1"/>
                <w:sz w:val="20"/>
                <w:szCs w:val="20"/>
                <w:lang w:eastAsia="fr-SN"/>
              </w:rPr>
              <w:t xml:space="preserve">led by young entrepreneurs </w:t>
            </w:r>
            <w:r w:rsidRPr="0053041F">
              <w:rPr>
                <w:rFonts w:asciiTheme="minorHAnsi" w:hAnsiTheme="minorHAnsi" w:cstheme="minorHAnsi"/>
                <w:color w:val="000000" w:themeColor="text1"/>
                <w:sz w:val="20"/>
                <w:szCs w:val="20"/>
                <w:lang w:eastAsia="fr-SN"/>
              </w:rPr>
              <w:t>in smart agriculture are</w:t>
            </w:r>
            <w:r w:rsidR="3E58E69F" w:rsidRPr="0053041F">
              <w:rPr>
                <w:rFonts w:asciiTheme="minorHAnsi" w:hAnsiTheme="minorHAnsi" w:cstheme="minorHAnsi"/>
                <w:color w:val="000000" w:themeColor="text1"/>
                <w:sz w:val="20"/>
                <w:szCs w:val="20"/>
                <w:lang w:eastAsia="fr-SN"/>
              </w:rPr>
              <w:t xml:space="preserve"> promoted</w:t>
            </w:r>
            <w:r w:rsidRPr="0053041F">
              <w:rPr>
                <w:rFonts w:asciiTheme="minorHAnsi" w:hAnsiTheme="minorHAnsi" w:cstheme="minorHAnsi"/>
                <w:color w:val="000000" w:themeColor="text1"/>
                <w:sz w:val="20"/>
                <w:szCs w:val="20"/>
                <w:lang w:eastAsia="fr-SN"/>
              </w:rPr>
              <w:t xml:space="preserve"> </w:t>
            </w:r>
          </w:p>
          <w:p w14:paraId="785AE6D5" w14:textId="6331E30E" w:rsidR="005D47F1" w:rsidRPr="0053041F" w:rsidRDefault="00F40D4D" w:rsidP="6314CB62">
            <w:pPr>
              <w:pStyle w:val="Paragraphedeliste"/>
              <w:numPr>
                <w:ilvl w:val="0"/>
                <w:numId w:val="15"/>
              </w:numPr>
              <w:spacing w:after="120" w:line="259" w:lineRule="auto"/>
              <w:ind w:left="180" w:hanging="180"/>
              <w:jc w:val="left"/>
              <w:rPr>
                <w:rFonts w:asciiTheme="minorHAnsi" w:hAnsiTheme="minorHAnsi" w:cstheme="minorHAnsi"/>
                <w:color w:val="000000" w:themeColor="text1"/>
                <w:sz w:val="20"/>
                <w:szCs w:val="20"/>
                <w:lang w:eastAsia="fr-SN"/>
              </w:rPr>
            </w:pPr>
            <w:r w:rsidRPr="0053041F">
              <w:rPr>
                <w:rFonts w:asciiTheme="minorHAnsi" w:hAnsiTheme="minorHAnsi" w:cstheme="minorHAnsi"/>
                <w:color w:val="000000" w:themeColor="text1"/>
                <w:sz w:val="20"/>
                <w:szCs w:val="20"/>
                <w:lang w:eastAsia="fr-SN"/>
              </w:rPr>
              <w:t>at least 02</w:t>
            </w:r>
            <w:r w:rsidR="3E58E69F" w:rsidRPr="0053041F">
              <w:rPr>
                <w:rFonts w:asciiTheme="minorHAnsi" w:hAnsiTheme="minorHAnsi" w:cstheme="minorHAnsi"/>
                <w:color w:val="000000" w:themeColor="text1"/>
                <w:sz w:val="20"/>
                <w:szCs w:val="20"/>
                <w:lang w:eastAsia="fr-SN"/>
              </w:rPr>
              <w:t xml:space="preserve"> partnerships between Senegalese startups and Japanese companies</w:t>
            </w:r>
            <w:r w:rsidRPr="0053041F">
              <w:rPr>
                <w:rFonts w:asciiTheme="minorHAnsi" w:hAnsiTheme="minorHAnsi" w:cstheme="minorHAnsi"/>
                <w:color w:val="000000" w:themeColor="text1"/>
                <w:sz w:val="20"/>
                <w:szCs w:val="20"/>
                <w:lang w:eastAsia="fr-SN"/>
              </w:rPr>
              <w:t xml:space="preserve"> are established to facilitate technology transfer/ cooperation</w:t>
            </w:r>
          </w:p>
          <w:p w14:paraId="52567AC7" w14:textId="16BEB94A" w:rsidR="005D47F1" w:rsidRPr="0053041F" w:rsidRDefault="00F40D4D" w:rsidP="6314CB62">
            <w:pPr>
              <w:pStyle w:val="Paragraphedeliste"/>
              <w:numPr>
                <w:ilvl w:val="0"/>
                <w:numId w:val="15"/>
              </w:numPr>
              <w:spacing w:after="120" w:line="259" w:lineRule="auto"/>
              <w:ind w:left="180" w:hanging="180"/>
              <w:jc w:val="left"/>
              <w:rPr>
                <w:rFonts w:asciiTheme="minorHAnsi" w:hAnsiTheme="minorHAnsi" w:cstheme="minorHAnsi"/>
                <w:color w:val="000000" w:themeColor="text1"/>
                <w:sz w:val="20"/>
                <w:szCs w:val="20"/>
                <w:lang w:eastAsia="fr-SN"/>
              </w:rPr>
            </w:pPr>
            <w:r w:rsidRPr="0053041F">
              <w:rPr>
                <w:rFonts w:asciiTheme="minorHAnsi" w:hAnsiTheme="minorHAnsi" w:cstheme="minorHAnsi"/>
                <w:color w:val="000000" w:themeColor="text1"/>
                <w:sz w:val="20"/>
                <w:szCs w:val="20"/>
                <w:lang w:eastAsia="fr-SN"/>
              </w:rPr>
              <w:t>10</w:t>
            </w:r>
            <w:r w:rsidR="3E58E69F" w:rsidRPr="0053041F">
              <w:rPr>
                <w:rFonts w:asciiTheme="minorHAnsi" w:hAnsiTheme="minorHAnsi" w:cstheme="minorHAnsi"/>
                <w:color w:val="000000" w:themeColor="text1"/>
                <w:sz w:val="20"/>
                <w:szCs w:val="20"/>
                <w:lang w:eastAsia="fr-SN"/>
              </w:rPr>
              <w:t xml:space="preserve"> </w:t>
            </w:r>
            <w:r w:rsidR="009B66C2" w:rsidRPr="0053041F">
              <w:rPr>
                <w:rFonts w:asciiTheme="minorHAnsi" w:hAnsiTheme="minorHAnsi" w:cstheme="minorHAnsi"/>
                <w:color w:val="000000" w:themeColor="text1"/>
                <w:sz w:val="20"/>
                <w:szCs w:val="20"/>
                <w:lang w:eastAsia="fr-SN"/>
              </w:rPr>
              <w:t>Senegalese</w:t>
            </w:r>
            <w:r w:rsidRPr="0053041F">
              <w:rPr>
                <w:rFonts w:asciiTheme="minorHAnsi" w:hAnsiTheme="minorHAnsi" w:cstheme="minorHAnsi"/>
                <w:color w:val="000000" w:themeColor="text1"/>
                <w:sz w:val="20"/>
                <w:szCs w:val="20"/>
                <w:lang w:eastAsia="fr-SN"/>
              </w:rPr>
              <w:t xml:space="preserve"> and Japanese </w:t>
            </w:r>
            <w:r w:rsidR="3E58E69F" w:rsidRPr="0053041F">
              <w:rPr>
                <w:rFonts w:asciiTheme="minorHAnsi" w:hAnsiTheme="minorHAnsi" w:cstheme="minorHAnsi"/>
                <w:color w:val="000000" w:themeColor="text1"/>
                <w:sz w:val="20"/>
                <w:szCs w:val="20"/>
                <w:lang w:eastAsia="fr-SN"/>
              </w:rPr>
              <w:t xml:space="preserve">companies </w:t>
            </w:r>
            <w:r w:rsidR="004575F7" w:rsidRPr="0053041F">
              <w:rPr>
                <w:rFonts w:asciiTheme="minorHAnsi" w:hAnsiTheme="minorHAnsi" w:cstheme="minorHAnsi"/>
                <w:color w:val="000000" w:themeColor="text1"/>
                <w:sz w:val="20"/>
                <w:szCs w:val="20"/>
                <w:lang w:eastAsia="fr-SN"/>
              </w:rPr>
              <w:t>exhibit</w:t>
            </w:r>
            <w:r w:rsidR="00562AA9">
              <w:rPr>
                <w:rFonts w:asciiTheme="minorHAnsi" w:hAnsiTheme="minorHAnsi" w:cstheme="minorHAnsi"/>
                <w:color w:val="000000" w:themeColor="text1"/>
                <w:sz w:val="20"/>
                <w:szCs w:val="20"/>
                <w:lang w:eastAsia="fr-SN"/>
              </w:rPr>
              <w:t>ed</w:t>
            </w:r>
            <w:r w:rsidR="004575F7" w:rsidRPr="0053041F">
              <w:rPr>
                <w:rFonts w:asciiTheme="minorHAnsi" w:hAnsiTheme="minorHAnsi" w:cstheme="minorHAnsi"/>
                <w:color w:val="000000" w:themeColor="text1"/>
                <w:sz w:val="20"/>
                <w:szCs w:val="20"/>
                <w:lang w:eastAsia="fr-SN"/>
              </w:rPr>
              <w:t xml:space="preserve"> during</w:t>
            </w:r>
            <w:r w:rsidR="3E58E69F" w:rsidRPr="0053041F">
              <w:rPr>
                <w:rFonts w:asciiTheme="minorHAnsi" w:hAnsiTheme="minorHAnsi" w:cstheme="minorHAnsi"/>
                <w:color w:val="000000" w:themeColor="text1"/>
                <w:sz w:val="20"/>
                <w:szCs w:val="20"/>
                <w:lang w:eastAsia="fr-SN"/>
              </w:rPr>
              <w:t xml:space="preserve"> the </w:t>
            </w:r>
            <w:r w:rsidR="004575F7" w:rsidRPr="0053041F">
              <w:rPr>
                <w:rFonts w:asciiTheme="minorHAnsi" w:hAnsiTheme="minorHAnsi" w:cstheme="minorHAnsi"/>
                <w:color w:val="000000" w:themeColor="text1"/>
                <w:sz w:val="20"/>
                <w:szCs w:val="20"/>
                <w:lang w:eastAsia="fr-SN"/>
              </w:rPr>
              <w:t xml:space="preserve">Smart agriculture promotion </w:t>
            </w:r>
            <w:r w:rsidR="3E58E69F" w:rsidRPr="0053041F">
              <w:rPr>
                <w:rFonts w:asciiTheme="minorHAnsi" w:hAnsiTheme="minorHAnsi" w:cstheme="minorHAnsi"/>
                <w:color w:val="000000" w:themeColor="text1"/>
                <w:sz w:val="20"/>
                <w:szCs w:val="20"/>
                <w:lang w:eastAsia="fr-SN"/>
              </w:rPr>
              <w:t>Forum</w:t>
            </w:r>
          </w:p>
        </w:tc>
      </w:tr>
      <w:tr w:rsidR="005D47F1" w:rsidRPr="0053041F" w14:paraId="06524A74" w14:textId="77777777" w:rsidTr="6314CB62">
        <w:trPr>
          <w:trHeight w:val="596"/>
        </w:trPr>
        <w:tc>
          <w:tcPr>
            <w:tcW w:w="5944" w:type="dxa"/>
            <w:shd w:val="clear" w:color="auto" w:fill="auto"/>
            <w:vAlign w:val="center"/>
            <w:hideMark/>
          </w:tcPr>
          <w:p w14:paraId="571181FB" w14:textId="77777777" w:rsidR="005D47F1" w:rsidRPr="0053041F" w:rsidRDefault="3E58E69F" w:rsidP="6314CB62">
            <w:pPr>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3.2 Participation of program beneficiaries in TICAD 9</w:t>
            </w:r>
          </w:p>
        </w:tc>
        <w:tc>
          <w:tcPr>
            <w:tcW w:w="4111" w:type="dxa"/>
            <w:vMerge/>
            <w:vAlign w:val="center"/>
            <w:hideMark/>
          </w:tcPr>
          <w:p w14:paraId="55B470A5" w14:textId="77777777" w:rsidR="005D47F1" w:rsidRPr="0053041F" w:rsidRDefault="005D47F1" w:rsidP="004A467A">
            <w:pPr>
              <w:jc w:val="left"/>
              <w:rPr>
                <w:rFonts w:asciiTheme="minorHAnsi" w:hAnsiTheme="minorHAnsi" w:cstheme="minorHAnsi"/>
                <w:color w:val="000000" w:themeColor="text1"/>
                <w:sz w:val="20"/>
                <w:szCs w:val="20"/>
                <w:lang w:eastAsia="fr-SN"/>
              </w:rPr>
            </w:pPr>
          </w:p>
        </w:tc>
      </w:tr>
      <w:tr w:rsidR="005D47F1" w:rsidRPr="0053041F" w14:paraId="1E1CB08E" w14:textId="77777777" w:rsidTr="6314CB62">
        <w:trPr>
          <w:trHeight w:val="548"/>
        </w:trPr>
        <w:tc>
          <w:tcPr>
            <w:tcW w:w="5944" w:type="dxa"/>
            <w:shd w:val="clear" w:color="auto" w:fill="auto"/>
            <w:vAlign w:val="center"/>
            <w:hideMark/>
          </w:tcPr>
          <w:p w14:paraId="1DFEF5D2" w14:textId="77777777" w:rsidR="005D47F1" w:rsidRPr="0053041F" w:rsidRDefault="3E58E69F" w:rsidP="6314CB62">
            <w:pPr>
              <w:rPr>
                <w:rFonts w:asciiTheme="minorHAnsi" w:hAnsiTheme="minorHAnsi" w:cstheme="minorHAnsi"/>
                <w:color w:val="000000" w:themeColor="text1"/>
                <w:sz w:val="20"/>
                <w:szCs w:val="20"/>
                <w:lang w:eastAsia="ja-JP"/>
              </w:rPr>
            </w:pPr>
            <w:r w:rsidRPr="0053041F">
              <w:rPr>
                <w:rFonts w:asciiTheme="minorHAnsi" w:hAnsiTheme="minorHAnsi" w:cstheme="minorHAnsi"/>
                <w:color w:val="000000" w:themeColor="text1"/>
                <w:sz w:val="20"/>
                <w:szCs w:val="20"/>
              </w:rPr>
              <w:t>3.3 Forum on Japanese and Senegalese agricultural technologies</w:t>
            </w:r>
          </w:p>
        </w:tc>
        <w:tc>
          <w:tcPr>
            <w:tcW w:w="4111" w:type="dxa"/>
            <w:vMerge/>
            <w:vAlign w:val="center"/>
            <w:hideMark/>
          </w:tcPr>
          <w:p w14:paraId="59293D2C" w14:textId="77777777" w:rsidR="005D47F1" w:rsidRPr="0053041F" w:rsidRDefault="005D47F1" w:rsidP="004A467A">
            <w:pPr>
              <w:jc w:val="left"/>
              <w:rPr>
                <w:rFonts w:asciiTheme="minorHAnsi" w:hAnsiTheme="minorHAnsi" w:cstheme="minorHAnsi"/>
                <w:color w:val="000000" w:themeColor="text1"/>
                <w:sz w:val="20"/>
                <w:szCs w:val="20"/>
                <w:lang w:val="fr-SN" w:eastAsia="fr-SN"/>
              </w:rPr>
            </w:pPr>
          </w:p>
        </w:tc>
      </w:tr>
    </w:tbl>
    <w:p w14:paraId="28DCB016" w14:textId="797BC22B" w:rsidR="00D51A93" w:rsidRPr="0053041F" w:rsidRDefault="00D51A93" w:rsidP="6314CB62">
      <w:pPr>
        <w:spacing w:line="360" w:lineRule="auto"/>
        <w:contextualSpacing/>
        <w:rPr>
          <w:rFonts w:asciiTheme="minorHAnsi" w:hAnsiTheme="minorHAnsi" w:cstheme="minorHAnsi"/>
          <w:b/>
          <w:bCs/>
          <w:i/>
          <w:iCs/>
          <w:sz w:val="20"/>
          <w:szCs w:val="20"/>
        </w:rPr>
      </w:pPr>
    </w:p>
    <w:p w14:paraId="2A6B4792" w14:textId="0F608694" w:rsidR="00D51A93" w:rsidRPr="0053041F" w:rsidRDefault="00D51A93" w:rsidP="6314CB62">
      <w:pPr>
        <w:spacing w:line="360" w:lineRule="auto"/>
        <w:contextualSpacing/>
        <w:rPr>
          <w:rFonts w:asciiTheme="minorHAnsi" w:hAnsiTheme="minorHAnsi" w:cstheme="minorHAnsi"/>
          <w:b/>
          <w:bCs/>
          <w:i/>
          <w:iCs/>
          <w:sz w:val="20"/>
          <w:szCs w:val="20"/>
        </w:rPr>
      </w:pPr>
    </w:p>
    <w:p w14:paraId="58DBE25B" w14:textId="5F581B0C" w:rsidR="00D51A93" w:rsidRPr="0053041F" w:rsidRDefault="00D51A93" w:rsidP="6314CB62">
      <w:pPr>
        <w:spacing w:line="360" w:lineRule="auto"/>
        <w:contextualSpacing/>
        <w:rPr>
          <w:rFonts w:asciiTheme="minorHAnsi" w:hAnsiTheme="minorHAnsi" w:cstheme="minorHAnsi"/>
          <w:b/>
          <w:bCs/>
          <w:i/>
          <w:iCs/>
          <w:sz w:val="20"/>
          <w:szCs w:val="20"/>
        </w:rPr>
      </w:pPr>
      <w:r w:rsidRPr="0053041F">
        <w:rPr>
          <w:rFonts w:asciiTheme="minorHAnsi" w:hAnsiTheme="minorHAnsi" w:cstheme="minorHAnsi"/>
          <w:b/>
          <w:i/>
          <w:noProof/>
          <w:sz w:val="20"/>
          <w:szCs w:val="20"/>
        </w:rPr>
        <w:lastRenderedPageBreak/>
        <mc:AlternateContent>
          <mc:Choice Requires="wps">
            <w:drawing>
              <wp:anchor distT="0" distB="0" distL="114300" distR="114300" simplePos="0" relativeHeight="251658240" behindDoc="0" locked="0" layoutInCell="1" allowOverlap="1" wp14:anchorId="48D24448" wp14:editId="45926196">
                <wp:simplePos x="0" y="0"/>
                <wp:positionH relativeFrom="margin">
                  <wp:posOffset>-23247</wp:posOffset>
                </wp:positionH>
                <wp:positionV relativeFrom="paragraph">
                  <wp:posOffset>2929643</wp:posOffset>
                </wp:positionV>
                <wp:extent cx="6585585" cy="645795"/>
                <wp:effectExtent l="0" t="19050" r="43815" b="40005"/>
                <wp:wrapNone/>
                <wp:docPr id="612789080" name="Flèche : droite rayée 4"/>
                <wp:cNvGraphicFramePr/>
                <a:graphic xmlns:a="http://schemas.openxmlformats.org/drawingml/2006/main">
                  <a:graphicData uri="http://schemas.microsoft.com/office/word/2010/wordprocessingShape">
                    <wps:wsp>
                      <wps:cNvSpPr/>
                      <wps:spPr>
                        <a:xfrm>
                          <a:off x="0" y="0"/>
                          <a:ext cx="6585585" cy="645795"/>
                        </a:xfrm>
                        <a:prstGeom prst="stripedRightArrow">
                          <a:avLst>
                            <a:gd name="adj1" fmla="val 50000"/>
                            <a:gd name="adj2" fmla="val 70399"/>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type w14:anchorId="1D9A1925"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Flèche : droite rayée 4" o:spid="_x0000_s1026" type="#_x0000_t93" style="position:absolute;margin-left:-1.85pt;margin-top:230.7pt;width:518.55pt;height:50.8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" adj="20109" fillcolor="white [3201]" strokecolor="black [3200]" strokeweight="1pt">
                <w10:wrap anchorx="margin"/>
              </v:shape>
            </w:pict>
          </mc:Fallback>
        </mc:AlternateContent>
      </w:r>
      <w:r w:rsidRPr="0053041F">
        <w:rPr>
          <w:rFonts w:asciiTheme="minorHAnsi" w:hAnsiTheme="minorHAnsi" w:cstheme="minorHAnsi"/>
          <w:b/>
          <w:i/>
          <w:noProof/>
          <w:sz w:val="20"/>
          <w:szCs w:val="20"/>
          <w:lang w:val="en-US"/>
        </w:rPr>
        <w:drawing>
          <wp:inline distT="0" distB="0" distL="0" distR="0" wp14:anchorId="1BB692C2" wp14:editId="421CF6A7">
            <wp:extent cx="6044985" cy="3262394"/>
            <wp:effectExtent l="38100" t="0" r="51435" b="0"/>
            <wp:docPr id="360513891" name="Diagramm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7331B102" w14:textId="77777777" w:rsidR="00D51A93" w:rsidRPr="0053041F" w:rsidRDefault="00D51A93" w:rsidP="6314CB62">
      <w:pPr>
        <w:spacing w:line="360" w:lineRule="auto"/>
        <w:contextualSpacing/>
        <w:rPr>
          <w:rFonts w:asciiTheme="minorHAnsi" w:hAnsiTheme="minorHAnsi" w:cstheme="minorHAnsi"/>
          <w:b/>
          <w:bCs/>
          <w:i/>
          <w:iCs/>
          <w:sz w:val="20"/>
          <w:szCs w:val="20"/>
        </w:rPr>
      </w:pPr>
    </w:p>
    <w:p w14:paraId="4D3145A0" w14:textId="77777777" w:rsidR="00D51A93" w:rsidRPr="0053041F" w:rsidRDefault="00D51A93" w:rsidP="006A23CD">
      <w:pPr>
        <w:spacing w:line="360" w:lineRule="auto"/>
        <w:ind w:left="547"/>
        <w:rPr>
          <w:rFonts w:asciiTheme="minorHAnsi" w:hAnsiTheme="minorHAnsi" w:cstheme="minorHAnsi"/>
          <w:b/>
          <w:bCs/>
          <w:i/>
          <w:iCs/>
          <w:sz w:val="20"/>
          <w:szCs w:val="20"/>
        </w:rPr>
      </w:pPr>
      <w:r w:rsidRPr="0053041F">
        <w:rPr>
          <w:rFonts w:asciiTheme="minorHAnsi" w:hAnsiTheme="minorHAnsi" w:cstheme="minorHAnsi"/>
          <w:b/>
          <w:bCs/>
          <w:i/>
          <w:iCs/>
          <w:sz w:val="20"/>
          <w:szCs w:val="20"/>
        </w:rPr>
        <w:t>Resources Required to Achieve the Expected Results</w:t>
      </w:r>
    </w:p>
    <w:p w14:paraId="2A31A725" w14:textId="7E5FEFA5" w:rsidR="00D51A93" w:rsidRPr="0053041F" w:rsidRDefault="00D51A93" w:rsidP="006A23CD">
      <w:pPr>
        <w:numPr>
          <w:ilvl w:val="0"/>
          <w:numId w:val="16"/>
        </w:numPr>
        <w:shd w:val="clear" w:color="auto" w:fill="FFFFFF" w:themeFill="background1"/>
        <w:spacing w:after="100" w:afterAutospacing="1" w:line="360" w:lineRule="auto"/>
        <w:ind w:left="1020"/>
        <w:jc w:val="left"/>
        <w:rPr>
          <w:rFonts w:asciiTheme="minorHAnsi" w:hAnsiTheme="minorHAnsi" w:cstheme="minorHAnsi"/>
          <w:color w:val="242424"/>
          <w:sz w:val="20"/>
          <w:szCs w:val="20"/>
          <w:lang w:eastAsia="fr-SN"/>
        </w:rPr>
      </w:pPr>
      <w:r w:rsidRPr="0053041F">
        <w:rPr>
          <w:rFonts w:asciiTheme="minorHAnsi" w:hAnsiTheme="minorHAnsi" w:cstheme="minorHAnsi"/>
          <w:b/>
          <w:bCs/>
          <w:color w:val="242424"/>
          <w:sz w:val="20"/>
          <w:szCs w:val="20"/>
          <w:lang w:eastAsia="fr-SN"/>
        </w:rPr>
        <w:t>Partnerships:</w:t>
      </w:r>
      <w:r w:rsidRPr="0053041F">
        <w:rPr>
          <w:rFonts w:asciiTheme="minorHAnsi" w:hAnsiTheme="minorHAnsi" w:cstheme="minorHAnsi"/>
          <w:color w:val="242424"/>
          <w:sz w:val="20"/>
          <w:szCs w:val="20"/>
          <w:lang w:eastAsia="fr-SN"/>
        </w:rPr>
        <w:t xml:space="preserve"> Collaboration </w:t>
      </w:r>
      <w:r w:rsidR="00756212" w:rsidRPr="0053041F">
        <w:rPr>
          <w:rFonts w:asciiTheme="minorHAnsi" w:hAnsiTheme="minorHAnsi" w:cstheme="minorHAnsi"/>
          <w:color w:val="242424"/>
          <w:sz w:val="20"/>
          <w:szCs w:val="20"/>
          <w:lang w:eastAsia="fr-SN"/>
        </w:rPr>
        <w:t>between</w:t>
      </w:r>
      <w:r w:rsidRPr="0053041F">
        <w:rPr>
          <w:rFonts w:asciiTheme="minorHAnsi" w:hAnsiTheme="minorHAnsi" w:cstheme="minorHAnsi"/>
          <w:color w:val="242424"/>
          <w:sz w:val="20"/>
          <w:szCs w:val="20"/>
          <w:lang w:eastAsia="fr-SN"/>
        </w:rPr>
        <w:t xml:space="preserve"> </w:t>
      </w:r>
      <w:r w:rsidR="06F67B13" w:rsidRPr="0053041F">
        <w:rPr>
          <w:rFonts w:asciiTheme="minorHAnsi" w:hAnsiTheme="minorHAnsi" w:cstheme="minorHAnsi"/>
          <w:color w:val="242424"/>
          <w:sz w:val="20"/>
          <w:szCs w:val="20"/>
          <w:lang w:eastAsia="fr-SN"/>
        </w:rPr>
        <w:t>Japanese</w:t>
      </w:r>
      <w:r w:rsidRPr="0053041F">
        <w:rPr>
          <w:rFonts w:asciiTheme="minorHAnsi" w:hAnsiTheme="minorHAnsi" w:cstheme="minorHAnsi"/>
          <w:color w:val="242424"/>
          <w:sz w:val="20"/>
          <w:szCs w:val="20"/>
          <w:lang w:eastAsia="fr-SN"/>
        </w:rPr>
        <w:t xml:space="preserve"> companies</w:t>
      </w:r>
      <w:r w:rsidR="008A1BF6" w:rsidRPr="0053041F">
        <w:rPr>
          <w:rFonts w:asciiTheme="minorHAnsi" w:hAnsiTheme="minorHAnsi" w:cstheme="minorHAnsi"/>
          <w:color w:val="242424"/>
          <w:sz w:val="20"/>
          <w:szCs w:val="20"/>
          <w:lang w:eastAsia="fr-SN"/>
        </w:rPr>
        <w:t xml:space="preserve">, </w:t>
      </w:r>
      <w:r w:rsidRPr="0053041F">
        <w:rPr>
          <w:rFonts w:asciiTheme="minorHAnsi" w:hAnsiTheme="minorHAnsi" w:cstheme="minorHAnsi"/>
          <w:color w:val="242424"/>
          <w:sz w:val="20"/>
          <w:szCs w:val="20"/>
          <w:lang w:eastAsia="fr-SN"/>
        </w:rPr>
        <w:t>for expertise and technology transfer</w:t>
      </w:r>
      <w:r w:rsidR="008A1BF6" w:rsidRPr="0053041F">
        <w:rPr>
          <w:rFonts w:asciiTheme="minorHAnsi" w:hAnsiTheme="minorHAnsi" w:cstheme="minorHAnsi"/>
          <w:color w:val="242424"/>
          <w:sz w:val="20"/>
          <w:szCs w:val="20"/>
          <w:lang w:eastAsia="fr-SN"/>
        </w:rPr>
        <w:t>, and</w:t>
      </w:r>
      <w:r w:rsidR="008A1BF6" w:rsidRPr="0053041F">
        <w:rPr>
          <w:rFonts w:asciiTheme="minorHAnsi" w:hAnsiTheme="minorHAnsi" w:cstheme="minorHAnsi"/>
          <w:color w:val="242424"/>
          <w:sz w:val="20"/>
          <w:szCs w:val="20"/>
        </w:rPr>
        <w:t xml:space="preserve"> Agricultural Ministry, Community Agricultural Domains Program (PRODAC) and the research centers </w:t>
      </w:r>
    </w:p>
    <w:p w14:paraId="1386F3BA" w14:textId="2668E598" w:rsidR="00D51A93" w:rsidRPr="0053041F" w:rsidRDefault="00D51A93" w:rsidP="6314CB62">
      <w:pPr>
        <w:numPr>
          <w:ilvl w:val="0"/>
          <w:numId w:val="16"/>
        </w:numPr>
        <w:shd w:val="clear" w:color="auto" w:fill="FFFFFF" w:themeFill="background1"/>
        <w:spacing w:before="100" w:beforeAutospacing="1" w:after="100" w:afterAutospacing="1" w:line="360" w:lineRule="auto"/>
        <w:ind w:left="1020"/>
        <w:jc w:val="left"/>
        <w:rPr>
          <w:rFonts w:asciiTheme="minorHAnsi" w:hAnsiTheme="minorHAnsi" w:cstheme="minorHAnsi"/>
          <w:color w:val="242424"/>
          <w:sz w:val="20"/>
          <w:szCs w:val="20"/>
          <w:lang w:eastAsia="fr-SN"/>
        </w:rPr>
      </w:pPr>
      <w:r w:rsidRPr="0053041F">
        <w:rPr>
          <w:rFonts w:asciiTheme="minorHAnsi" w:hAnsiTheme="minorHAnsi" w:cstheme="minorHAnsi"/>
          <w:b/>
          <w:bCs/>
          <w:color w:val="242424"/>
          <w:sz w:val="20"/>
          <w:szCs w:val="20"/>
          <w:lang w:eastAsia="fr-SN"/>
        </w:rPr>
        <w:t>Local engagement:</w:t>
      </w:r>
      <w:r w:rsidRPr="0053041F">
        <w:rPr>
          <w:rFonts w:asciiTheme="minorHAnsi" w:hAnsiTheme="minorHAnsi" w:cstheme="minorHAnsi"/>
          <w:color w:val="242424"/>
          <w:sz w:val="20"/>
          <w:szCs w:val="20"/>
          <w:lang w:eastAsia="fr-SN"/>
        </w:rPr>
        <w:t xml:space="preserve"> young farmers and women</w:t>
      </w:r>
    </w:p>
    <w:p w14:paraId="34251BC3" w14:textId="77777777" w:rsidR="00D51A93" w:rsidRPr="0053041F" w:rsidRDefault="00D51A93" w:rsidP="6314CB62">
      <w:pPr>
        <w:numPr>
          <w:ilvl w:val="0"/>
          <w:numId w:val="16"/>
        </w:numPr>
        <w:shd w:val="clear" w:color="auto" w:fill="FFFFFF" w:themeFill="background1"/>
        <w:spacing w:before="100" w:beforeAutospacing="1" w:after="100" w:afterAutospacing="1" w:line="360" w:lineRule="auto"/>
        <w:ind w:left="1020"/>
        <w:jc w:val="left"/>
        <w:rPr>
          <w:rFonts w:asciiTheme="minorHAnsi" w:hAnsiTheme="minorHAnsi" w:cstheme="minorHAnsi"/>
          <w:color w:val="242424"/>
          <w:sz w:val="20"/>
          <w:szCs w:val="20"/>
          <w:lang w:eastAsia="fr-SN"/>
        </w:rPr>
      </w:pPr>
      <w:r w:rsidRPr="0053041F">
        <w:rPr>
          <w:rFonts w:asciiTheme="minorHAnsi" w:hAnsiTheme="minorHAnsi" w:cstheme="minorHAnsi"/>
          <w:b/>
          <w:bCs/>
          <w:color w:val="242424"/>
          <w:sz w:val="20"/>
          <w:szCs w:val="20"/>
          <w:lang w:eastAsia="fr-SN"/>
        </w:rPr>
        <w:t>Technology:</w:t>
      </w:r>
      <w:r w:rsidRPr="0053041F">
        <w:rPr>
          <w:rFonts w:asciiTheme="minorHAnsi" w:hAnsiTheme="minorHAnsi" w:cstheme="minorHAnsi"/>
          <w:color w:val="242424"/>
          <w:sz w:val="20"/>
          <w:szCs w:val="20"/>
          <w:lang w:eastAsia="fr-SN"/>
        </w:rPr>
        <w:t> Implementation of CropScope and other smart agriculture solutions.</w:t>
      </w:r>
    </w:p>
    <w:p w14:paraId="0EA6E1AF" w14:textId="4EF4C5FB" w:rsidR="00D51A93" w:rsidRPr="0053041F" w:rsidRDefault="00D51A93" w:rsidP="6314CB62">
      <w:pPr>
        <w:numPr>
          <w:ilvl w:val="0"/>
          <w:numId w:val="16"/>
        </w:numPr>
        <w:shd w:val="clear" w:color="auto" w:fill="FFFFFF" w:themeFill="background1"/>
        <w:spacing w:before="100" w:beforeAutospacing="1" w:after="100" w:afterAutospacing="1" w:line="360" w:lineRule="auto"/>
        <w:ind w:left="1020"/>
        <w:jc w:val="left"/>
        <w:rPr>
          <w:rFonts w:asciiTheme="minorHAnsi" w:hAnsiTheme="minorHAnsi" w:cstheme="minorHAnsi"/>
          <w:color w:val="242424"/>
          <w:sz w:val="20"/>
          <w:szCs w:val="20"/>
          <w:lang w:eastAsia="fr-SN"/>
        </w:rPr>
      </w:pPr>
      <w:r w:rsidRPr="0053041F">
        <w:rPr>
          <w:rFonts w:asciiTheme="minorHAnsi" w:hAnsiTheme="minorHAnsi" w:cstheme="minorHAnsi"/>
          <w:b/>
          <w:bCs/>
          <w:color w:val="242424"/>
          <w:sz w:val="20"/>
          <w:szCs w:val="20"/>
          <w:lang w:eastAsia="fr-SN"/>
        </w:rPr>
        <w:t>Training and Capacity Building:</w:t>
      </w:r>
      <w:r w:rsidRPr="0053041F">
        <w:rPr>
          <w:rFonts w:asciiTheme="minorHAnsi" w:hAnsiTheme="minorHAnsi" w:cstheme="minorHAnsi"/>
          <w:color w:val="242424"/>
          <w:sz w:val="20"/>
          <w:szCs w:val="20"/>
          <w:lang w:eastAsia="fr-SN"/>
        </w:rPr>
        <w:t> Establishment of demonstration fields to</w:t>
      </w:r>
      <w:r w:rsidR="000C1132" w:rsidRPr="0053041F">
        <w:rPr>
          <w:rFonts w:asciiTheme="minorHAnsi" w:hAnsiTheme="minorHAnsi" w:cstheme="minorHAnsi"/>
          <w:color w:val="242424"/>
          <w:sz w:val="20"/>
          <w:szCs w:val="20"/>
          <w:lang w:eastAsia="fr-SN"/>
        </w:rPr>
        <w:t xml:space="preserve"> train</w:t>
      </w:r>
      <w:r w:rsidRPr="0053041F">
        <w:rPr>
          <w:rFonts w:asciiTheme="minorHAnsi" w:hAnsiTheme="minorHAnsi" w:cstheme="minorHAnsi"/>
          <w:color w:val="242424"/>
          <w:sz w:val="20"/>
          <w:szCs w:val="20"/>
          <w:lang w:eastAsia="fr-SN"/>
        </w:rPr>
        <w:t xml:space="preserve"> farmers and youth on </w:t>
      </w:r>
      <w:r w:rsidR="20E78EF4" w:rsidRPr="0053041F">
        <w:rPr>
          <w:rFonts w:asciiTheme="minorHAnsi" w:hAnsiTheme="minorHAnsi" w:cstheme="minorHAnsi"/>
          <w:color w:val="242424"/>
          <w:sz w:val="20"/>
          <w:szCs w:val="20"/>
          <w:lang w:eastAsia="fr-SN"/>
        </w:rPr>
        <w:t>innovative technologies</w:t>
      </w:r>
      <w:r w:rsidRPr="0053041F">
        <w:rPr>
          <w:rFonts w:asciiTheme="minorHAnsi" w:hAnsiTheme="minorHAnsi" w:cstheme="minorHAnsi"/>
          <w:color w:val="242424"/>
          <w:sz w:val="20"/>
          <w:szCs w:val="20"/>
          <w:lang w:eastAsia="fr-SN"/>
        </w:rPr>
        <w:t xml:space="preserve"> and practices.</w:t>
      </w:r>
    </w:p>
    <w:p w14:paraId="4CDC1FF9" w14:textId="77777777" w:rsidR="00D51A93" w:rsidRPr="0053041F" w:rsidRDefault="00D51A93" w:rsidP="6314CB62">
      <w:pPr>
        <w:spacing w:before="360" w:line="360" w:lineRule="auto"/>
        <w:ind w:left="547"/>
        <w:rPr>
          <w:rFonts w:asciiTheme="minorHAnsi" w:hAnsiTheme="minorHAnsi" w:cstheme="minorHAnsi"/>
          <w:b/>
          <w:bCs/>
          <w:i/>
          <w:iCs/>
          <w:sz w:val="20"/>
          <w:szCs w:val="20"/>
        </w:rPr>
      </w:pPr>
      <w:r w:rsidRPr="0053041F">
        <w:rPr>
          <w:rFonts w:asciiTheme="minorHAnsi" w:hAnsiTheme="minorHAnsi" w:cstheme="minorHAnsi"/>
          <w:b/>
          <w:bCs/>
          <w:i/>
          <w:iCs/>
          <w:sz w:val="20"/>
          <w:szCs w:val="20"/>
        </w:rPr>
        <w:t>Partnerships</w:t>
      </w:r>
    </w:p>
    <w:p w14:paraId="2CAB583A" w14:textId="61B514BB" w:rsidR="00D51A93" w:rsidRPr="0053041F" w:rsidRDefault="00D51A93" w:rsidP="6314CB62">
      <w:pPr>
        <w:pStyle w:val="Paragraphedeliste"/>
        <w:numPr>
          <w:ilvl w:val="0"/>
          <w:numId w:val="14"/>
        </w:numPr>
        <w:spacing w:after="120" w:line="0" w:lineRule="atLeast"/>
        <w:rPr>
          <w:rFonts w:asciiTheme="minorHAnsi" w:hAnsiTheme="minorHAnsi" w:cstheme="minorHAnsi"/>
          <w:b/>
          <w:bCs/>
          <w:color w:val="000000" w:themeColor="text1"/>
          <w:sz w:val="20"/>
          <w:szCs w:val="20"/>
        </w:rPr>
      </w:pPr>
      <w:r w:rsidRPr="0053041F">
        <w:rPr>
          <w:rFonts w:asciiTheme="minorHAnsi" w:hAnsiTheme="minorHAnsi" w:cstheme="minorHAnsi"/>
          <w:b/>
          <w:bCs/>
          <w:color w:val="000000" w:themeColor="text1"/>
          <w:sz w:val="20"/>
          <w:szCs w:val="20"/>
        </w:rPr>
        <w:t xml:space="preserve">Japanese companies </w:t>
      </w:r>
      <w:r w:rsidR="0070154C" w:rsidRPr="0053041F">
        <w:rPr>
          <w:rFonts w:asciiTheme="minorHAnsi" w:hAnsiTheme="minorHAnsi" w:cstheme="minorHAnsi"/>
          <w:b/>
          <w:bCs/>
          <w:color w:val="000000" w:themeColor="text1"/>
          <w:sz w:val="20"/>
          <w:szCs w:val="20"/>
        </w:rPr>
        <w:t>N</w:t>
      </w:r>
      <w:r w:rsidR="009B6F83" w:rsidRPr="0053041F">
        <w:rPr>
          <w:rFonts w:asciiTheme="minorHAnsi" w:hAnsiTheme="minorHAnsi" w:cstheme="minorHAnsi"/>
          <w:b/>
          <w:bCs/>
          <w:color w:val="000000" w:themeColor="text1"/>
          <w:sz w:val="20"/>
          <w:szCs w:val="20"/>
        </w:rPr>
        <w:t>EC</w:t>
      </w:r>
      <w:r w:rsidR="0070154C" w:rsidRPr="0053041F">
        <w:rPr>
          <w:rFonts w:asciiTheme="minorHAnsi" w:hAnsiTheme="minorHAnsi" w:cstheme="minorHAnsi"/>
          <w:b/>
          <w:bCs/>
          <w:color w:val="000000" w:themeColor="text1"/>
          <w:sz w:val="20"/>
          <w:szCs w:val="20"/>
        </w:rPr>
        <w:t xml:space="preserve"> corpor</w:t>
      </w:r>
      <w:r w:rsidR="009B6F83" w:rsidRPr="0053041F">
        <w:rPr>
          <w:rFonts w:asciiTheme="minorHAnsi" w:hAnsiTheme="minorHAnsi" w:cstheme="minorHAnsi"/>
          <w:b/>
          <w:bCs/>
          <w:color w:val="000000" w:themeColor="text1"/>
          <w:sz w:val="20"/>
          <w:szCs w:val="20"/>
        </w:rPr>
        <w:t>ation</w:t>
      </w:r>
    </w:p>
    <w:p w14:paraId="32595334" w14:textId="22C0A529" w:rsidR="00D51A93" w:rsidRPr="0053041F" w:rsidRDefault="00D51A93" w:rsidP="6314CB62">
      <w:pPr>
        <w:spacing w:after="120" w:line="0" w:lineRule="atLeast"/>
        <w:rPr>
          <w:rFonts w:asciiTheme="minorHAnsi" w:eastAsia="Calibri" w:hAnsiTheme="minorHAnsi" w:cstheme="minorHAnsi"/>
          <w:sz w:val="20"/>
          <w:szCs w:val="20"/>
        </w:rPr>
      </w:pPr>
      <w:r w:rsidRPr="0053041F">
        <w:rPr>
          <w:rFonts w:asciiTheme="minorHAnsi" w:eastAsia="Calibri" w:hAnsiTheme="minorHAnsi" w:cstheme="minorHAnsi"/>
          <w:sz w:val="20"/>
          <w:szCs w:val="20"/>
        </w:rPr>
        <w:t xml:space="preserve">Nippon Electric Company Corporation (NEC Corporation) have </w:t>
      </w:r>
      <w:r w:rsidR="00416E78" w:rsidRPr="0053041F">
        <w:rPr>
          <w:rFonts w:asciiTheme="minorHAnsi" w:eastAsia="Calibri" w:hAnsiTheme="minorHAnsi" w:cstheme="minorHAnsi"/>
          <w:sz w:val="20"/>
          <w:szCs w:val="20"/>
        </w:rPr>
        <w:t xml:space="preserve">an </w:t>
      </w:r>
      <w:r w:rsidRPr="0053041F">
        <w:rPr>
          <w:rFonts w:asciiTheme="minorHAnsi" w:eastAsia="Calibri" w:hAnsiTheme="minorHAnsi" w:cstheme="minorHAnsi"/>
          <w:sz w:val="20"/>
          <w:szCs w:val="20"/>
        </w:rPr>
        <w:t xml:space="preserve">AI-based agricultural ICT platform, CropScope, to further improve the functions and quality of agricultural advice, as well as to study the marketing and future potential of agricultural support businesses. CropScope provides necessary functions for farming in one service, so data is not </w:t>
      </w:r>
      <w:r w:rsidR="060BBCBD" w:rsidRPr="0053041F">
        <w:rPr>
          <w:rFonts w:asciiTheme="minorHAnsi" w:eastAsia="Calibri" w:hAnsiTheme="minorHAnsi" w:cstheme="minorHAnsi"/>
          <w:sz w:val="20"/>
          <w:szCs w:val="20"/>
        </w:rPr>
        <w:t>separated</w:t>
      </w:r>
      <w:r w:rsidRPr="0053041F">
        <w:rPr>
          <w:rFonts w:asciiTheme="minorHAnsi" w:eastAsia="Calibri" w:hAnsiTheme="minorHAnsi" w:cstheme="minorHAnsi"/>
          <w:sz w:val="20"/>
          <w:szCs w:val="20"/>
        </w:rPr>
        <w:t xml:space="preserve"> into </w:t>
      </w:r>
      <w:r w:rsidR="4D5F9A5D" w:rsidRPr="0053041F">
        <w:rPr>
          <w:rFonts w:asciiTheme="minorHAnsi" w:eastAsia="Calibri" w:hAnsiTheme="minorHAnsi" w:cstheme="minorHAnsi"/>
          <w:sz w:val="20"/>
          <w:szCs w:val="20"/>
        </w:rPr>
        <w:t>separate places</w:t>
      </w:r>
      <w:r w:rsidRPr="0053041F">
        <w:rPr>
          <w:rFonts w:asciiTheme="minorHAnsi" w:eastAsia="Calibri" w:hAnsiTheme="minorHAnsi" w:cstheme="minorHAnsi"/>
          <w:sz w:val="20"/>
          <w:szCs w:val="20"/>
        </w:rPr>
        <w:t xml:space="preserve">. A variety of data can be aggregated into one service and linked with each field information for management. </w:t>
      </w:r>
    </w:p>
    <w:p w14:paraId="12A816A5" w14:textId="240C867D" w:rsidR="00D51A93" w:rsidRPr="0053041F" w:rsidRDefault="00D51A93" w:rsidP="6314CB62">
      <w:pPr>
        <w:spacing w:after="160" w:line="257" w:lineRule="auto"/>
        <w:rPr>
          <w:rFonts w:asciiTheme="minorHAnsi" w:eastAsia="Calibri" w:hAnsiTheme="minorHAnsi" w:cstheme="minorHAnsi"/>
          <w:sz w:val="20"/>
          <w:szCs w:val="20"/>
        </w:rPr>
      </w:pPr>
      <w:r w:rsidRPr="0053041F">
        <w:rPr>
          <w:rFonts w:asciiTheme="minorHAnsi" w:eastAsia="Calibri" w:hAnsiTheme="minorHAnsi" w:cstheme="minorHAnsi"/>
          <w:sz w:val="20"/>
          <w:szCs w:val="20"/>
        </w:rPr>
        <w:t>NEC’s AI-based analysis and forecasting technologies</w:t>
      </w:r>
      <w:r w:rsidR="004A315F" w:rsidRPr="0053041F">
        <w:rPr>
          <w:rFonts w:asciiTheme="minorHAnsi" w:eastAsia="Calibri" w:hAnsiTheme="minorHAnsi" w:cstheme="minorHAnsi"/>
          <w:sz w:val="20"/>
          <w:szCs w:val="20"/>
        </w:rPr>
        <w:t xml:space="preserve"> is an</w:t>
      </w:r>
      <w:r w:rsidRPr="0053041F">
        <w:rPr>
          <w:rFonts w:asciiTheme="minorHAnsi" w:eastAsia="Calibri" w:hAnsiTheme="minorHAnsi" w:cstheme="minorHAnsi"/>
          <w:sz w:val="20"/>
          <w:szCs w:val="20"/>
        </w:rPr>
        <w:t xml:space="preserve"> </w:t>
      </w:r>
      <w:r w:rsidR="48FAE2FC" w:rsidRPr="0053041F">
        <w:rPr>
          <w:rFonts w:asciiTheme="minorHAnsi" w:eastAsia="Calibri" w:hAnsiTheme="minorHAnsi" w:cstheme="minorHAnsi"/>
          <w:sz w:val="20"/>
          <w:szCs w:val="20"/>
        </w:rPr>
        <w:t>optimal solution</w:t>
      </w:r>
      <w:r w:rsidRPr="0053041F">
        <w:rPr>
          <w:rFonts w:asciiTheme="minorHAnsi" w:eastAsia="Calibri" w:hAnsiTheme="minorHAnsi" w:cstheme="minorHAnsi"/>
          <w:sz w:val="20"/>
          <w:szCs w:val="20"/>
        </w:rPr>
        <w:t xml:space="preserve"> created by integrating qualified agricultural technologies into AI, </w:t>
      </w:r>
      <w:r w:rsidR="004A315F" w:rsidRPr="0053041F">
        <w:rPr>
          <w:rFonts w:asciiTheme="minorHAnsi" w:eastAsia="Calibri" w:hAnsiTheme="minorHAnsi" w:cstheme="minorHAnsi"/>
          <w:sz w:val="20"/>
          <w:szCs w:val="20"/>
        </w:rPr>
        <w:t>it</w:t>
      </w:r>
      <w:r w:rsidRPr="0053041F">
        <w:rPr>
          <w:rFonts w:asciiTheme="minorHAnsi" w:eastAsia="Calibri" w:hAnsiTheme="minorHAnsi" w:cstheme="minorHAnsi"/>
          <w:sz w:val="20"/>
          <w:szCs w:val="20"/>
        </w:rPr>
        <w:t xml:space="preserve"> ushers us into an era where everyone can engage in precise and efficient agriculture. It aims to establish a new agriculture that is adaptable to climate change, sustainable, low-input, high-yield, and more productive.</w:t>
      </w:r>
    </w:p>
    <w:p w14:paraId="2B0E97EE" w14:textId="5925F5E8" w:rsidR="006A23CD" w:rsidRPr="0053041F" w:rsidRDefault="00D51A93" w:rsidP="6314CB62">
      <w:pPr>
        <w:spacing w:after="240" w:line="259" w:lineRule="auto"/>
        <w:rPr>
          <w:rFonts w:asciiTheme="minorHAnsi" w:eastAsia="Calibri" w:hAnsiTheme="minorHAnsi" w:cstheme="minorHAnsi"/>
          <w:sz w:val="20"/>
          <w:szCs w:val="20"/>
        </w:rPr>
      </w:pPr>
      <w:r w:rsidRPr="0053041F">
        <w:rPr>
          <w:rFonts w:asciiTheme="minorHAnsi" w:eastAsia="Calibri" w:hAnsiTheme="minorHAnsi" w:cstheme="minorHAnsi"/>
          <w:sz w:val="20"/>
          <w:szCs w:val="20"/>
        </w:rPr>
        <w:t xml:space="preserve">The basic CropScope solution </w:t>
      </w:r>
      <w:r w:rsidR="00F96190" w:rsidRPr="0053041F">
        <w:rPr>
          <w:rFonts w:asciiTheme="minorHAnsi" w:eastAsia="Calibri" w:hAnsiTheme="minorHAnsi" w:cstheme="minorHAnsi"/>
          <w:sz w:val="20"/>
          <w:szCs w:val="20"/>
        </w:rPr>
        <w:t>that is intended to be used in this project</w:t>
      </w:r>
      <w:r w:rsidRPr="0053041F">
        <w:rPr>
          <w:rFonts w:asciiTheme="minorHAnsi" w:eastAsia="Calibri" w:hAnsiTheme="minorHAnsi" w:cstheme="minorHAnsi"/>
          <w:sz w:val="20"/>
          <w:szCs w:val="20"/>
        </w:rPr>
        <w:t xml:space="preserve"> will benefit farmers (tomato, onion, pepper and okra producers), agricultural instructors</w:t>
      </w:r>
      <w:r w:rsidR="00C43795" w:rsidRPr="0053041F">
        <w:rPr>
          <w:rFonts w:asciiTheme="minorHAnsi" w:eastAsia="Calibri" w:hAnsiTheme="minorHAnsi" w:cstheme="minorHAnsi"/>
          <w:sz w:val="20"/>
          <w:szCs w:val="20"/>
        </w:rPr>
        <w:t xml:space="preserve">. </w:t>
      </w:r>
      <w:r w:rsidRPr="0053041F">
        <w:rPr>
          <w:rFonts w:asciiTheme="minorHAnsi" w:eastAsia="Calibri" w:hAnsiTheme="minorHAnsi" w:cstheme="minorHAnsi"/>
          <w:sz w:val="20"/>
          <w:szCs w:val="20"/>
        </w:rPr>
        <w:t>It allows, among other things, to report field conditions, such as crop growth and soil moisture content, identify areas where irregularities occur and provide guidance based on precise data, and improve productivity through optimal adjustments of total harvest based on objective data.</w:t>
      </w:r>
    </w:p>
    <w:p w14:paraId="1C5732A7" w14:textId="0A0AC59B" w:rsidR="004575F7" w:rsidRPr="0053041F" w:rsidRDefault="004575F7" w:rsidP="6314CB62">
      <w:pPr>
        <w:pStyle w:val="Paragraphedeliste"/>
        <w:numPr>
          <w:ilvl w:val="0"/>
          <w:numId w:val="14"/>
        </w:numPr>
        <w:spacing w:after="120" w:line="0" w:lineRule="atLeast"/>
        <w:rPr>
          <w:rFonts w:asciiTheme="minorHAnsi" w:hAnsiTheme="minorHAnsi" w:cstheme="minorHAnsi"/>
          <w:sz w:val="20"/>
          <w:szCs w:val="20"/>
        </w:rPr>
      </w:pPr>
      <w:r w:rsidRPr="0053041F">
        <w:rPr>
          <w:rFonts w:asciiTheme="minorHAnsi" w:hAnsiTheme="minorHAnsi" w:cstheme="minorHAnsi"/>
          <w:b/>
          <w:bCs/>
          <w:color w:val="000000" w:themeColor="text1"/>
          <w:sz w:val="20"/>
          <w:szCs w:val="20"/>
        </w:rPr>
        <w:t>women-led cooperatives and youth organizations</w:t>
      </w:r>
    </w:p>
    <w:p w14:paraId="34E431EF" w14:textId="77777777" w:rsidR="0053041F" w:rsidRPr="006A23CD" w:rsidRDefault="0073794C" w:rsidP="006A23CD">
      <w:pPr>
        <w:spacing w:after="120" w:line="0" w:lineRule="atLeast"/>
        <w:rPr>
          <w:rFonts w:asciiTheme="minorHAnsi" w:hAnsiTheme="minorHAnsi" w:cstheme="minorHAnsi"/>
          <w:b/>
          <w:bCs/>
          <w:color w:val="000000" w:themeColor="text1"/>
          <w:sz w:val="20"/>
          <w:szCs w:val="20"/>
        </w:rPr>
      </w:pPr>
      <w:r w:rsidRPr="006A23CD">
        <w:rPr>
          <w:rFonts w:asciiTheme="minorHAnsi" w:eastAsia="Calibri" w:hAnsiTheme="minorHAnsi" w:cstheme="minorHAnsi"/>
          <w:sz w:val="20"/>
          <w:szCs w:val="20"/>
        </w:rPr>
        <w:t xml:space="preserve">To ensure better project ownership, the project will work in collaboration with farmers' associations from the North and South to facilitate the identification of beneficiaries and promote widespread adoption of the project. These associations will be at the heart of the interventions and will be represented on the project's steering committee. Their </w:t>
      </w:r>
      <w:r w:rsidRPr="006A23CD">
        <w:rPr>
          <w:rFonts w:asciiTheme="minorHAnsi" w:eastAsia="Calibri" w:hAnsiTheme="minorHAnsi" w:cstheme="minorHAnsi"/>
          <w:sz w:val="20"/>
          <w:szCs w:val="20"/>
        </w:rPr>
        <w:lastRenderedPageBreak/>
        <w:t>involvement will facilitate the mobilization of stakeholders during the Hackathon and the forum, which will be key platforms for promoting digital agriculture. These associations will also have the opportunity to visit the demonstration fields that will be set up.</w:t>
      </w:r>
    </w:p>
    <w:p w14:paraId="024EBFF6" w14:textId="09AC5FCF" w:rsidR="005F4269" w:rsidRPr="0053041F" w:rsidRDefault="005F4269" w:rsidP="6314CB62">
      <w:pPr>
        <w:pStyle w:val="Paragraphedeliste"/>
        <w:numPr>
          <w:ilvl w:val="0"/>
          <w:numId w:val="14"/>
        </w:numPr>
        <w:spacing w:after="120" w:line="0" w:lineRule="atLeast"/>
        <w:rPr>
          <w:rFonts w:asciiTheme="minorHAnsi" w:hAnsiTheme="minorHAnsi" w:cstheme="minorHAnsi"/>
          <w:b/>
          <w:bCs/>
          <w:color w:val="000000" w:themeColor="text1"/>
          <w:sz w:val="20"/>
          <w:szCs w:val="20"/>
        </w:rPr>
      </w:pPr>
      <w:r w:rsidRPr="0053041F">
        <w:rPr>
          <w:rFonts w:asciiTheme="minorHAnsi" w:hAnsiTheme="minorHAnsi" w:cstheme="minorHAnsi"/>
          <w:b/>
          <w:bCs/>
          <w:color w:val="000000" w:themeColor="text1"/>
          <w:sz w:val="20"/>
          <w:szCs w:val="20"/>
        </w:rPr>
        <w:t>Senegalese Public Institution</w:t>
      </w:r>
    </w:p>
    <w:p w14:paraId="511FDA6B" w14:textId="77777777" w:rsidR="00AA5C5D" w:rsidRPr="0053041F" w:rsidRDefault="00AA5C5D" w:rsidP="6314CB62">
      <w:pPr>
        <w:pStyle w:val="Paragraphedeliste"/>
        <w:numPr>
          <w:ilvl w:val="1"/>
          <w:numId w:val="14"/>
        </w:numPr>
        <w:spacing w:after="120" w:line="0" w:lineRule="atLeast"/>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Senegalese Institute of Agricultural Research</w:t>
      </w:r>
    </w:p>
    <w:p w14:paraId="4E0B09D8" w14:textId="77777777" w:rsidR="00AA5C5D" w:rsidRPr="0053041F" w:rsidRDefault="00AA5C5D" w:rsidP="6314CB62">
      <w:pPr>
        <w:pStyle w:val="Paragraphedeliste"/>
        <w:numPr>
          <w:ilvl w:val="1"/>
          <w:numId w:val="14"/>
        </w:numPr>
        <w:spacing w:after="120" w:line="0" w:lineRule="atLeast"/>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Ministry of Agriculture, Livestock, and Food Sovereignty</w:t>
      </w:r>
    </w:p>
    <w:p w14:paraId="13A98CCB" w14:textId="4806D229" w:rsidR="005F4269" w:rsidRPr="0053041F" w:rsidRDefault="002D3C26" w:rsidP="6314CB62">
      <w:pPr>
        <w:pStyle w:val="Paragraphedeliste"/>
        <w:numPr>
          <w:ilvl w:val="1"/>
          <w:numId w:val="14"/>
        </w:numPr>
        <w:spacing w:after="120" w:line="0" w:lineRule="atLeast"/>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Community Agricultural Domains Program (PRODAC)</w:t>
      </w:r>
    </w:p>
    <w:p w14:paraId="6115DAB3" w14:textId="585D7049" w:rsidR="00D51A93" w:rsidRPr="0053041F" w:rsidRDefault="00D51A93" w:rsidP="6314CB62">
      <w:pPr>
        <w:pStyle w:val="Paragraphedeliste"/>
        <w:numPr>
          <w:ilvl w:val="0"/>
          <w:numId w:val="14"/>
        </w:numPr>
        <w:spacing w:after="120" w:line="0" w:lineRule="atLeast"/>
        <w:rPr>
          <w:rFonts w:asciiTheme="minorHAnsi" w:hAnsiTheme="minorHAnsi" w:cstheme="minorHAnsi"/>
          <w:b/>
          <w:bCs/>
          <w:color w:val="000000" w:themeColor="text1"/>
          <w:sz w:val="20"/>
          <w:szCs w:val="20"/>
        </w:rPr>
      </w:pPr>
      <w:r w:rsidRPr="0053041F">
        <w:rPr>
          <w:rFonts w:asciiTheme="minorHAnsi" w:hAnsiTheme="minorHAnsi" w:cstheme="minorHAnsi"/>
          <w:b/>
          <w:bCs/>
          <w:color w:val="000000" w:themeColor="text1"/>
          <w:sz w:val="20"/>
          <w:szCs w:val="20"/>
        </w:rPr>
        <w:t xml:space="preserve">Senegalese Universities: University Assane Seck Ziguinchor/ University Gaston Berger Saint-Louis </w:t>
      </w:r>
    </w:p>
    <w:p w14:paraId="1EB8EABF" w14:textId="4A3BFA19" w:rsidR="00D51A93" w:rsidRPr="0053041F" w:rsidRDefault="00D51A93" w:rsidP="6314CB62">
      <w:pPr>
        <w:spacing w:after="160" w:line="257" w:lineRule="auto"/>
        <w:contextualSpacing/>
        <w:rPr>
          <w:rFonts w:asciiTheme="minorHAnsi" w:eastAsia="Calibri" w:hAnsiTheme="minorHAnsi" w:cstheme="minorHAnsi"/>
          <w:sz w:val="20"/>
          <w:szCs w:val="20"/>
        </w:rPr>
      </w:pPr>
      <w:r w:rsidRPr="0053041F">
        <w:rPr>
          <w:rFonts w:asciiTheme="minorHAnsi" w:eastAsia="Calibri" w:hAnsiTheme="minorHAnsi" w:cstheme="minorHAnsi"/>
          <w:sz w:val="20"/>
          <w:szCs w:val="20"/>
        </w:rPr>
        <w:t>The Universities of Saint Louis and Ziguinchor are home to dedicated agricultural faculties and innovation-focused incubators, making them ideal partners for driving technological advancement in agriculture. By collaborating with these institutions, the project aims to establish a robust connection with the local research ecosystem, enabling seamless transfer of technology and expertise between Japanese enterprises and local stakeholders.</w:t>
      </w:r>
    </w:p>
    <w:p w14:paraId="0EE49207" w14:textId="7508EB57" w:rsidR="00D51A93" w:rsidRPr="0053041F" w:rsidRDefault="00D51A93" w:rsidP="6314CB62">
      <w:pPr>
        <w:spacing w:after="160" w:line="257" w:lineRule="auto"/>
        <w:contextualSpacing/>
        <w:rPr>
          <w:rFonts w:asciiTheme="minorHAnsi" w:eastAsia="Calibri" w:hAnsiTheme="minorHAnsi" w:cstheme="minorHAnsi"/>
          <w:sz w:val="20"/>
          <w:szCs w:val="20"/>
        </w:rPr>
      </w:pPr>
      <w:r w:rsidRPr="0053041F">
        <w:rPr>
          <w:rFonts w:asciiTheme="minorHAnsi" w:eastAsia="Calibri" w:hAnsiTheme="minorHAnsi" w:cstheme="minorHAnsi"/>
          <w:sz w:val="20"/>
          <w:szCs w:val="20"/>
        </w:rPr>
        <w:t>This partnership aspires to create a lasting impact, fostering sustainable collaboration among all involved parties well beyond the project's timeline. Through hosting forums, hackathons, and thematic workshops, the universities will serve as vital platforms for knowledge exchange and innovation. These activities will actively engage young students and surrounding agricultural communities, raising awareness and equipping them with tools to embrace digital agriculture.</w:t>
      </w:r>
    </w:p>
    <w:p w14:paraId="7B992322" w14:textId="08D2D175" w:rsidR="00D51A93" w:rsidRPr="0053041F" w:rsidRDefault="00D51A93" w:rsidP="6314CB62">
      <w:pPr>
        <w:spacing w:after="240" w:line="259" w:lineRule="auto"/>
        <w:rPr>
          <w:rFonts w:asciiTheme="minorHAnsi" w:eastAsia="Calibri" w:hAnsiTheme="minorHAnsi" w:cstheme="minorHAnsi"/>
          <w:sz w:val="20"/>
          <w:szCs w:val="20"/>
        </w:rPr>
      </w:pPr>
      <w:r w:rsidRPr="0053041F">
        <w:rPr>
          <w:rFonts w:asciiTheme="minorHAnsi" w:eastAsia="Calibri" w:hAnsiTheme="minorHAnsi" w:cstheme="minorHAnsi"/>
          <w:sz w:val="20"/>
          <w:szCs w:val="20"/>
        </w:rPr>
        <w:t xml:space="preserve">By leveraging academic expertise and fostering community involvement, the project seeks to </w:t>
      </w:r>
      <w:r w:rsidR="2B410369" w:rsidRPr="0053041F">
        <w:rPr>
          <w:rFonts w:asciiTheme="minorHAnsi" w:eastAsia="Calibri" w:hAnsiTheme="minorHAnsi" w:cstheme="minorHAnsi"/>
          <w:sz w:val="20"/>
          <w:szCs w:val="20"/>
        </w:rPr>
        <w:t>catalyse</w:t>
      </w:r>
      <w:r w:rsidRPr="0053041F">
        <w:rPr>
          <w:rFonts w:asciiTheme="minorHAnsi" w:eastAsia="Calibri" w:hAnsiTheme="minorHAnsi" w:cstheme="minorHAnsi"/>
          <w:sz w:val="20"/>
          <w:szCs w:val="20"/>
        </w:rPr>
        <w:t xml:space="preserve"> transformative change in agriculture, building a foundation for long-term growth, innovation, and sustainability.</w:t>
      </w:r>
    </w:p>
    <w:p w14:paraId="021587AC" w14:textId="77777777" w:rsidR="00D51A93" w:rsidRPr="0053041F" w:rsidRDefault="00D51A93" w:rsidP="6314CB62">
      <w:pPr>
        <w:spacing w:before="360" w:line="360" w:lineRule="auto"/>
        <w:ind w:left="547"/>
        <w:rPr>
          <w:rFonts w:asciiTheme="minorHAnsi" w:hAnsiTheme="minorHAnsi" w:cstheme="minorHAnsi"/>
          <w:b/>
          <w:bCs/>
          <w:i/>
          <w:iCs/>
          <w:sz w:val="20"/>
          <w:szCs w:val="20"/>
        </w:rPr>
      </w:pPr>
      <w:r w:rsidRPr="0053041F">
        <w:rPr>
          <w:rFonts w:asciiTheme="minorHAnsi" w:hAnsiTheme="minorHAnsi" w:cstheme="minorHAnsi"/>
          <w:b/>
          <w:bCs/>
          <w:i/>
          <w:iCs/>
          <w:sz w:val="20"/>
          <w:szCs w:val="20"/>
        </w:rPr>
        <w:t>Risks and Assumptions</w:t>
      </w:r>
    </w:p>
    <w:tbl>
      <w:tblPr>
        <w:tblW w:w="5398" w:type="pct"/>
        <w:tblInd w:w="-434" w:type="dxa"/>
        <w:tblCellMar>
          <w:left w:w="0" w:type="dxa"/>
          <w:right w:w="0" w:type="dxa"/>
        </w:tblCellMar>
        <w:tblLook w:val="0420" w:firstRow="1" w:lastRow="0" w:firstColumn="0" w:lastColumn="0" w:noHBand="0" w:noVBand="1"/>
      </w:tblPr>
      <w:tblGrid>
        <w:gridCol w:w="1391"/>
        <w:gridCol w:w="4566"/>
        <w:gridCol w:w="4392"/>
      </w:tblGrid>
      <w:tr w:rsidR="0053041F" w:rsidRPr="0053041F" w14:paraId="1A64FF16" w14:textId="77777777" w:rsidTr="006A23CD">
        <w:trPr>
          <w:trHeight w:val="388"/>
          <w:tblHeader/>
        </w:trPr>
        <w:tc>
          <w:tcPr>
            <w:tcW w:w="672" w:type="pc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tcMar>
              <w:top w:w="72" w:type="dxa"/>
              <w:left w:w="144" w:type="dxa"/>
              <w:bottom w:w="72" w:type="dxa"/>
              <w:right w:w="144" w:type="dxa"/>
            </w:tcMar>
          </w:tcPr>
          <w:p w14:paraId="67128C3C" w14:textId="77777777" w:rsidR="0053041F" w:rsidRPr="0053041F" w:rsidRDefault="0053041F" w:rsidP="008D3D26">
            <w:pPr>
              <w:pStyle w:val="Tabletext"/>
              <w:jc w:val="center"/>
              <w:rPr>
                <w:rFonts w:asciiTheme="minorHAnsi" w:hAnsiTheme="minorHAnsi" w:cstheme="minorHAnsi"/>
                <w:b/>
                <w:bCs/>
                <w:szCs w:val="20"/>
                <w:lang w:val="fr-FR"/>
              </w:rPr>
            </w:pPr>
            <w:r w:rsidRPr="0053041F">
              <w:rPr>
                <w:rFonts w:asciiTheme="minorHAnsi" w:hAnsiTheme="minorHAnsi" w:cstheme="minorHAnsi"/>
                <w:b/>
                <w:bCs/>
                <w:szCs w:val="20"/>
                <w:lang w:val="fr-FR"/>
              </w:rPr>
              <w:t>TYPE</w:t>
            </w:r>
          </w:p>
        </w:tc>
        <w:tc>
          <w:tcPr>
            <w:tcW w:w="2206" w:type="pc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tcMar>
              <w:top w:w="72" w:type="dxa"/>
              <w:left w:w="72" w:type="dxa"/>
              <w:bottom w:w="72" w:type="dxa"/>
              <w:right w:w="72" w:type="dxa"/>
            </w:tcMar>
            <w:vAlign w:val="center"/>
          </w:tcPr>
          <w:p w14:paraId="4D9AC6AB" w14:textId="77777777" w:rsidR="0053041F" w:rsidRPr="0053041F" w:rsidRDefault="0053041F" w:rsidP="008D3D26">
            <w:pPr>
              <w:pStyle w:val="NormalWeb"/>
              <w:spacing w:before="0" w:beforeAutospacing="0" w:after="0" w:afterAutospacing="0" w:line="360" w:lineRule="auto"/>
              <w:jc w:val="center"/>
              <w:rPr>
                <w:rFonts w:asciiTheme="minorHAnsi" w:hAnsiTheme="minorHAnsi" w:cstheme="minorHAnsi"/>
                <w:b/>
                <w:bCs/>
                <w:sz w:val="20"/>
                <w:szCs w:val="20"/>
                <w:lang w:val="fr-FR"/>
              </w:rPr>
            </w:pPr>
            <w:r w:rsidRPr="0053041F">
              <w:rPr>
                <w:rFonts w:asciiTheme="minorHAnsi" w:hAnsiTheme="minorHAnsi" w:cstheme="minorHAnsi"/>
                <w:b/>
                <w:bCs/>
                <w:sz w:val="20"/>
                <w:szCs w:val="20"/>
                <w:lang w:val="fr-FR"/>
              </w:rPr>
              <w:t>RISKS</w:t>
            </w:r>
          </w:p>
        </w:tc>
        <w:tc>
          <w:tcPr>
            <w:tcW w:w="2123" w:type="pc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tcMar>
              <w:top w:w="72" w:type="dxa"/>
              <w:left w:w="72" w:type="dxa"/>
              <w:bottom w:w="72" w:type="dxa"/>
              <w:right w:w="15" w:type="dxa"/>
            </w:tcMar>
            <w:vAlign w:val="center"/>
          </w:tcPr>
          <w:p w14:paraId="45C4650A" w14:textId="77777777" w:rsidR="0053041F" w:rsidRPr="0053041F" w:rsidRDefault="0053041F" w:rsidP="008D3D26">
            <w:pPr>
              <w:pStyle w:val="Tabletext"/>
              <w:jc w:val="center"/>
              <w:rPr>
                <w:rFonts w:asciiTheme="minorHAnsi" w:eastAsiaTheme="minorEastAsia" w:hAnsiTheme="minorHAnsi" w:cstheme="minorHAnsi"/>
                <w:b/>
                <w:bCs/>
                <w:szCs w:val="20"/>
                <w:lang w:val="fr-FR"/>
              </w:rPr>
            </w:pPr>
            <w:r w:rsidRPr="0053041F">
              <w:rPr>
                <w:rFonts w:asciiTheme="minorHAnsi" w:eastAsiaTheme="minorEastAsia" w:hAnsiTheme="minorHAnsi" w:cstheme="minorHAnsi"/>
                <w:b/>
                <w:bCs/>
                <w:szCs w:val="20"/>
                <w:lang w:val="fr-FR"/>
              </w:rPr>
              <w:t>MITIGATION MEASURE</w:t>
            </w:r>
          </w:p>
        </w:tc>
      </w:tr>
      <w:tr w:rsidR="0053041F" w:rsidRPr="0053041F" w14:paraId="4828AA65" w14:textId="77777777" w:rsidTr="0053041F">
        <w:trPr>
          <w:trHeight w:val="1348"/>
        </w:trPr>
        <w:tc>
          <w:tcPr>
            <w:tcW w:w="672" w:type="pc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tcMar>
              <w:top w:w="72" w:type="dxa"/>
              <w:left w:w="144" w:type="dxa"/>
              <w:bottom w:w="72" w:type="dxa"/>
              <w:right w:w="144" w:type="dxa"/>
            </w:tcMar>
            <w:vAlign w:val="center"/>
          </w:tcPr>
          <w:p w14:paraId="2F9AA94A" w14:textId="77777777" w:rsidR="0053041F" w:rsidRPr="0053041F" w:rsidRDefault="0053041F" w:rsidP="008D3D26">
            <w:pPr>
              <w:pStyle w:val="NormalWeb"/>
              <w:spacing w:before="0" w:beforeAutospacing="0" w:after="0" w:afterAutospacing="0" w:line="360" w:lineRule="auto"/>
              <w:jc w:val="left"/>
              <w:rPr>
                <w:rStyle w:val="lev"/>
                <w:rFonts w:asciiTheme="minorHAnsi" w:hAnsiTheme="minorHAnsi" w:cstheme="minorHAnsi"/>
                <w:color w:val="242424"/>
                <w:sz w:val="20"/>
                <w:szCs w:val="20"/>
                <w:lang w:val="en-GB"/>
              </w:rPr>
            </w:pPr>
            <w:r w:rsidRPr="0053041F">
              <w:rPr>
                <w:rStyle w:val="lev"/>
                <w:rFonts w:asciiTheme="minorHAnsi" w:hAnsiTheme="minorHAnsi" w:cstheme="minorHAnsi"/>
                <w:color w:val="242424"/>
                <w:sz w:val="20"/>
                <w:szCs w:val="20"/>
                <w:lang w:val="en-GB"/>
              </w:rPr>
              <w:t>Political</w:t>
            </w:r>
          </w:p>
        </w:tc>
        <w:tc>
          <w:tcPr>
            <w:tcW w:w="2206" w:type="pc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tcMar>
              <w:top w:w="72" w:type="dxa"/>
              <w:left w:w="72" w:type="dxa"/>
              <w:bottom w:w="72" w:type="dxa"/>
              <w:right w:w="72" w:type="dxa"/>
            </w:tcMar>
            <w:vAlign w:val="center"/>
          </w:tcPr>
          <w:p w14:paraId="5B5D3B7F" w14:textId="77777777" w:rsidR="0053041F" w:rsidRPr="0053041F" w:rsidRDefault="0053041F" w:rsidP="0053041F">
            <w:pPr>
              <w:numPr>
                <w:ilvl w:val="1"/>
                <w:numId w:val="18"/>
              </w:numPr>
              <w:spacing w:after="0" w:line="360" w:lineRule="auto"/>
              <w:ind w:left="381" w:hanging="283"/>
              <w:jc w:val="left"/>
              <w:rPr>
                <w:rFonts w:asciiTheme="minorHAnsi" w:hAnsiTheme="minorHAnsi" w:cstheme="minorHAnsi"/>
                <w:sz w:val="20"/>
                <w:szCs w:val="20"/>
              </w:rPr>
            </w:pPr>
            <w:r w:rsidRPr="0053041F">
              <w:rPr>
                <w:rFonts w:asciiTheme="minorHAnsi" w:hAnsiTheme="minorHAnsi" w:cstheme="minorHAnsi"/>
                <w:color w:val="242424"/>
                <w:sz w:val="20"/>
                <w:szCs w:val="20"/>
              </w:rPr>
              <w:t>Continued</w:t>
            </w:r>
            <w:r w:rsidRPr="0053041F">
              <w:rPr>
                <w:rFonts w:asciiTheme="minorHAnsi" w:hAnsiTheme="minorHAnsi" w:cstheme="minorHAnsi"/>
                <w:sz w:val="20"/>
                <w:szCs w:val="20"/>
              </w:rPr>
              <w:t xml:space="preserve"> support from the government and local institutions may fluctuate due to political changes or national priorities.</w:t>
            </w:r>
          </w:p>
        </w:tc>
        <w:tc>
          <w:tcPr>
            <w:tcW w:w="2123" w:type="pc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tcMar>
              <w:top w:w="72" w:type="dxa"/>
              <w:left w:w="72" w:type="dxa"/>
              <w:bottom w:w="72" w:type="dxa"/>
              <w:right w:w="15" w:type="dxa"/>
            </w:tcMar>
            <w:vAlign w:val="center"/>
          </w:tcPr>
          <w:p w14:paraId="22C05925" w14:textId="77777777" w:rsidR="0053041F" w:rsidRPr="0053041F" w:rsidRDefault="0053041F" w:rsidP="0053041F">
            <w:pPr>
              <w:numPr>
                <w:ilvl w:val="1"/>
                <w:numId w:val="18"/>
              </w:numPr>
              <w:spacing w:before="100" w:beforeAutospacing="1" w:after="0" w:line="360" w:lineRule="auto"/>
              <w:ind w:left="381" w:hanging="283"/>
              <w:jc w:val="left"/>
              <w:rPr>
                <w:rFonts w:asciiTheme="minorHAnsi" w:hAnsiTheme="minorHAnsi" w:cstheme="minorHAnsi"/>
                <w:color w:val="242424"/>
                <w:sz w:val="20"/>
                <w:szCs w:val="20"/>
              </w:rPr>
            </w:pPr>
            <w:r w:rsidRPr="0053041F">
              <w:rPr>
                <w:rFonts w:asciiTheme="minorHAnsi" w:hAnsiTheme="minorHAnsi" w:cstheme="minorHAnsi"/>
                <w:sz w:val="20"/>
                <w:szCs w:val="20"/>
              </w:rPr>
              <w:t xml:space="preserve">Engage with government officials and local institutions early and regularly to build strong relationships. Advocate for the project's benefits and align it with national development goals. </w:t>
            </w:r>
          </w:p>
        </w:tc>
      </w:tr>
      <w:tr w:rsidR="0053041F" w:rsidRPr="0053041F" w14:paraId="3A645537" w14:textId="77777777" w:rsidTr="0053041F">
        <w:trPr>
          <w:trHeight w:val="3965"/>
        </w:trPr>
        <w:tc>
          <w:tcPr>
            <w:tcW w:w="672" w:type="pct"/>
            <w:tcBorders>
              <w:top w:val="single" w:sz="6" w:space="0" w:color="A6A6A6" w:themeColor="background1" w:themeShade="A6"/>
              <w:left w:val="single" w:sz="6" w:space="0" w:color="A6A6A6" w:themeColor="background1" w:themeShade="A6"/>
              <w:right w:val="single" w:sz="6" w:space="0" w:color="A6A6A6" w:themeColor="background1" w:themeShade="A6"/>
            </w:tcBorders>
            <w:shd w:val="clear" w:color="auto" w:fill="auto"/>
            <w:tcMar>
              <w:top w:w="72" w:type="dxa"/>
              <w:left w:w="144" w:type="dxa"/>
              <w:bottom w:w="72" w:type="dxa"/>
              <w:right w:w="144" w:type="dxa"/>
            </w:tcMar>
            <w:vAlign w:val="center"/>
          </w:tcPr>
          <w:p w14:paraId="5B1DC93E" w14:textId="77777777" w:rsidR="0053041F" w:rsidRPr="0053041F" w:rsidRDefault="0053041F" w:rsidP="008D3D26">
            <w:pPr>
              <w:spacing w:before="100" w:beforeAutospacing="1" w:after="100" w:afterAutospacing="1" w:line="360" w:lineRule="auto"/>
              <w:jc w:val="left"/>
              <w:rPr>
                <w:rFonts w:asciiTheme="minorHAnsi" w:hAnsiTheme="minorHAnsi" w:cstheme="minorHAnsi"/>
                <w:b/>
                <w:bCs/>
                <w:color w:val="242424"/>
                <w:sz w:val="20"/>
                <w:szCs w:val="20"/>
              </w:rPr>
            </w:pPr>
            <w:r w:rsidRPr="0053041F">
              <w:rPr>
                <w:rFonts w:asciiTheme="minorHAnsi" w:hAnsiTheme="minorHAnsi" w:cstheme="minorHAnsi"/>
                <w:b/>
                <w:bCs/>
                <w:color w:val="242424"/>
                <w:sz w:val="20"/>
                <w:szCs w:val="20"/>
              </w:rPr>
              <w:t>Operationnal</w:t>
            </w:r>
          </w:p>
        </w:tc>
        <w:tc>
          <w:tcPr>
            <w:tcW w:w="2206" w:type="pct"/>
            <w:tcBorders>
              <w:top w:val="single" w:sz="6" w:space="0" w:color="A6A6A6" w:themeColor="background1" w:themeShade="A6"/>
              <w:left w:val="single" w:sz="6" w:space="0" w:color="A6A6A6" w:themeColor="background1" w:themeShade="A6"/>
              <w:right w:val="single" w:sz="6" w:space="0" w:color="A6A6A6" w:themeColor="background1" w:themeShade="A6"/>
            </w:tcBorders>
            <w:shd w:val="clear" w:color="auto" w:fill="auto"/>
            <w:tcMar>
              <w:top w:w="72" w:type="dxa"/>
              <w:left w:w="72" w:type="dxa"/>
              <w:bottom w:w="72" w:type="dxa"/>
              <w:right w:w="72" w:type="dxa"/>
            </w:tcMar>
            <w:vAlign w:val="center"/>
          </w:tcPr>
          <w:p w14:paraId="20BE4696" w14:textId="77777777" w:rsidR="0053041F" w:rsidRPr="0053041F" w:rsidRDefault="0053041F" w:rsidP="0053041F">
            <w:pPr>
              <w:numPr>
                <w:ilvl w:val="1"/>
                <w:numId w:val="18"/>
              </w:numPr>
              <w:spacing w:before="100" w:beforeAutospacing="1" w:after="100" w:afterAutospacing="1" w:line="360" w:lineRule="auto"/>
              <w:ind w:left="381" w:hanging="283"/>
              <w:jc w:val="left"/>
              <w:rPr>
                <w:rFonts w:asciiTheme="minorHAnsi" w:hAnsiTheme="minorHAnsi" w:cstheme="minorHAnsi"/>
                <w:color w:val="242424"/>
                <w:sz w:val="20"/>
                <w:szCs w:val="20"/>
              </w:rPr>
            </w:pPr>
            <w:r w:rsidRPr="0053041F">
              <w:rPr>
                <w:rFonts w:asciiTheme="minorHAnsi" w:hAnsiTheme="minorHAnsi" w:cstheme="minorHAnsi"/>
                <w:color w:val="242424"/>
                <w:sz w:val="20"/>
                <w:szCs w:val="20"/>
              </w:rPr>
              <w:t>Farmers and youth may be reluctant to adopt modern technologies due to a lack of trust or understanding.</w:t>
            </w:r>
          </w:p>
          <w:p w14:paraId="3EA6B405" w14:textId="77777777" w:rsidR="0053041F" w:rsidRPr="0053041F" w:rsidRDefault="0053041F" w:rsidP="0053041F">
            <w:pPr>
              <w:numPr>
                <w:ilvl w:val="1"/>
                <w:numId w:val="18"/>
              </w:numPr>
              <w:spacing w:before="100" w:beforeAutospacing="1" w:after="100" w:afterAutospacing="1" w:line="360" w:lineRule="auto"/>
              <w:ind w:left="381" w:hanging="283"/>
              <w:jc w:val="left"/>
              <w:rPr>
                <w:rFonts w:asciiTheme="minorHAnsi" w:hAnsiTheme="minorHAnsi" w:cstheme="minorHAnsi"/>
                <w:color w:val="242424"/>
                <w:sz w:val="20"/>
                <w:szCs w:val="20"/>
              </w:rPr>
            </w:pPr>
            <w:r w:rsidRPr="0053041F">
              <w:rPr>
                <w:rFonts w:asciiTheme="minorHAnsi" w:hAnsiTheme="minorHAnsi" w:cstheme="minorHAnsi"/>
                <w:color w:val="242424"/>
                <w:sz w:val="20"/>
                <w:szCs w:val="20"/>
              </w:rPr>
              <w:t>Training may not be effective enough to ensure proper adoption and use of the technologies.</w:t>
            </w:r>
          </w:p>
          <w:p w14:paraId="1C550141" w14:textId="77777777" w:rsidR="0053041F" w:rsidRPr="0053041F" w:rsidRDefault="0053041F" w:rsidP="0053041F">
            <w:pPr>
              <w:numPr>
                <w:ilvl w:val="1"/>
                <w:numId w:val="18"/>
              </w:numPr>
              <w:spacing w:before="100" w:beforeAutospacing="1" w:after="100" w:afterAutospacing="1" w:line="360" w:lineRule="auto"/>
              <w:ind w:left="381" w:hanging="283"/>
              <w:jc w:val="left"/>
              <w:rPr>
                <w:rFonts w:asciiTheme="minorHAnsi" w:hAnsiTheme="minorHAnsi" w:cstheme="minorHAnsi"/>
                <w:color w:val="242424"/>
                <w:sz w:val="20"/>
                <w:szCs w:val="20"/>
              </w:rPr>
            </w:pPr>
            <w:r w:rsidRPr="0053041F">
              <w:rPr>
                <w:rFonts w:asciiTheme="minorHAnsi" w:hAnsiTheme="minorHAnsi" w:cstheme="minorHAnsi"/>
                <w:color w:val="242424"/>
                <w:sz w:val="20"/>
                <w:szCs w:val="20"/>
              </w:rPr>
              <w:t>Delays in implementing planned activities could affect the overall project timeline.</w:t>
            </w:r>
          </w:p>
          <w:p w14:paraId="041DE180" w14:textId="77777777" w:rsidR="0053041F" w:rsidRPr="0053041F" w:rsidRDefault="0053041F" w:rsidP="0053041F">
            <w:pPr>
              <w:numPr>
                <w:ilvl w:val="1"/>
                <w:numId w:val="18"/>
              </w:numPr>
              <w:spacing w:before="100" w:beforeAutospacing="1" w:after="0" w:line="360" w:lineRule="auto"/>
              <w:ind w:left="381" w:hanging="283"/>
              <w:jc w:val="left"/>
              <w:rPr>
                <w:rFonts w:asciiTheme="minorHAnsi" w:hAnsiTheme="minorHAnsi" w:cstheme="minorHAnsi"/>
                <w:color w:val="242424"/>
                <w:sz w:val="20"/>
                <w:szCs w:val="20"/>
              </w:rPr>
            </w:pPr>
            <w:r w:rsidRPr="0053041F">
              <w:rPr>
                <w:rFonts w:asciiTheme="minorHAnsi" w:hAnsiTheme="minorHAnsi" w:cstheme="minorHAnsi"/>
                <w:color w:val="242424"/>
                <w:sz w:val="20"/>
                <w:szCs w:val="20"/>
              </w:rPr>
              <w:t>Coordination between different partners (Japanese companies, local institutions) may face challenges, leading to inefficiencies.</w:t>
            </w:r>
          </w:p>
        </w:tc>
        <w:tc>
          <w:tcPr>
            <w:tcW w:w="2123" w:type="pct"/>
            <w:tcBorders>
              <w:top w:val="single" w:sz="6" w:space="0" w:color="A6A6A6" w:themeColor="background1" w:themeShade="A6"/>
              <w:left w:val="single" w:sz="6" w:space="0" w:color="A6A6A6" w:themeColor="background1" w:themeShade="A6"/>
              <w:right w:val="single" w:sz="6" w:space="0" w:color="A6A6A6" w:themeColor="background1" w:themeShade="A6"/>
            </w:tcBorders>
            <w:shd w:val="clear" w:color="auto" w:fill="auto"/>
            <w:tcMar>
              <w:top w:w="72" w:type="dxa"/>
              <w:left w:w="72" w:type="dxa"/>
              <w:bottom w:w="72" w:type="dxa"/>
              <w:right w:w="15" w:type="dxa"/>
            </w:tcMar>
            <w:vAlign w:val="center"/>
          </w:tcPr>
          <w:p w14:paraId="09609889" w14:textId="77777777" w:rsidR="0053041F" w:rsidRPr="0053041F" w:rsidRDefault="0053041F" w:rsidP="0053041F">
            <w:pPr>
              <w:numPr>
                <w:ilvl w:val="1"/>
                <w:numId w:val="18"/>
              </w:numPr>
              <w:spacing w:before="100" w:beforeAutospacing="1" w:after="100" w:afterAutospacing="1" w:line="360" w:lineRule="auto"/>
              <w:ind w:left="381" w:hanging="283"/>
              <w:jc w:val="left"/>
              <w:rPr>
                <w:rFonts w:asciiTheme="minorHAnsi" w:eastAsiaTheme="minorHAnsi" w:hAnsiTheme="minorHAnsi" w:cstheme="minorHAnsi"/>
                <w:color w:val="242424"/>
                <w:sz w:val="20"/>
                <w:szCs w:val="20"/>
                <w:lang w:val="en-CA"/>
              </w:rPr>
            </w:pPr>
            <w:r w:rsidRPr="0053041F">
              <w:rPr>
                <w:rFonts w:asciiTheme="minorHAnsi" w:eastAsiaTheme="minorHAnsi" w:hAnsiTheme="minorHAnsi" w:cstheme="minorHAnsi"/>
                <w:color w:val="242424"/>
                <w:sz w:val="20"/>
                <w:szCs w:val="20"/>
                <w:lang w:val="en-CA"/>
              </w:rPr>
              <w:t xml:space="preserve">Implement comprehensive training programs that include hands-on demonstrations and success stories from early adopters. </w:t>
            </w:r>
          </w:p>
          <w:p w14:paraId="59C8799D" w14:textId="4C17D39E" w:rsidR="0053041F" w:rsidRPr="0053041F" w:rsidRDefault="0053041F" w:rsidP="0053041F">
            <w:pPr>
              <w:numPr>
                <w:ilvl w:val="1"/>
                <w:numId w:val="18"/>
              </w:numPr>
              <w:spacing w:before="100" w:beforeAutospacing="1" w:after="100" w:afterAutospacing="1" w:line="360" w:lineRule="auto"/>
              <w:ind w:left="381" w:hanging="283"/>
              <w:jc w:val="left"/>
              <w:rPr>
                <w:rFonts w:asciiTheme="minorHAnsi" w:hAnsiTheme="minorHAnsi" w:cstheme="minorHAnsi"/>
                <w:color w:val="242424"/>
                <w:sz w:val="20"/>
                <w:szCs w:val="20"/>
                <w:lang w:val="en-CA"/>
              </w:rPr>
            </w:pPr>
            <w:r w:rsidRPr="0053041F">
              <w:rPr>
                <w:rFonts w:asciiTheme="minorHAnsi" w:hAnsiTheme="minorHAnsi" w:cstheme="minorHAnsi"/>
                <w:color w:val="242424"/>
                <w:sz w:val="20"/>
                <w:szCs w:val="20"/>
              </w:rPr>
              <w:t>Propose</w:t>
            </w:r>
            <w:r w:rsidRPr="0053041F">
              <w:rPr>
                <w:rFonts w:asciiTheme="minorHAnsi" w:eastAsiaTheme="minorHAnsi" w:hAnsiTheme="minorHAnsi" w:cstheme="minorHAnsi"/>
                <w:color w:val="242424"/>
                <w:sz w:val="20"/>
                <w:szCs w:val="20"/>
                <w:lang w:val="en-CA"/>
              </w:rPr>
              <w:t xml:space="preserve"> tailored training and awareness programs to ensure effective technology adoption.</w:t>
            </w:r>
          </w:p>
          <w:p w14:paraId="7AEE5E90" w14:textId="77777777" w:rsidR="0053041F" w:rsidRPr="0053041F" w:rsidRDefault="0053041F" w:rsidP="0053041F">
            <w:pPr>
              <w:numPr>
                <w:ilvl w:val="1"/>
                <w:numId w:val="18"/>
              </w:numPr>
              <w:spacing w:before="100" w:beforeAutospacing="1" w:after="100" w:afterAutospacing="1" w:line="360" w:lineRule="auto"/>
              <w:ind w:left="381" w:hanging="283"/>
              <w:jc w:val="left"/>
              <w:rPr>
                <w:rFonts w:asciiTheme="minorHAnsi" w:hAnsiTheme="minorHAnsi" w:cstheme="minorHAnsi"/>
                <w:color w:val="242424"/>
                <w:sz w:val="20"/>
                <w:szCs w:val="20"/>
              </w:rPr>
            </w:pPr>
            <w:r w:rsidRPr="0053041F">
              <w:rPr>
                <w:rFonts w:asciiTheme="minorHAnsi" w:hAnsiTheme="minorHAnsi" w:cstheme="minorHAnsi"/>
                <w:color w:val="242424"/>
                <w:sz w:val="20"/>
                <w:szCs w:val="20"/>
              </w:rPr>
              <w:t xml:space="preserve">Develop a detailed project plan with clear timelines and milestones. Monitor </w:t>
            </w:r>
            <w:r w:rsidRPr="0053041F">
              <w:rPr>
                <w:rFonts w:asciiTheme="minorHAnsi" w:hAnsiTheme="minorHAnsi" w:cstheme="minorHAnsi"/>
                <w:sz w:val="20"/>
                <w:szCs w:val="20"/>
              </w:rPr>
              <w:t>the project</w:t>
            </w:r>
            <w:r w:rsidRPr="0053041F">
              <w:rPr>
                <w:rFonts w:asciiTheme="minorHAnsi" w:hAnsiTheme="minorHAnsi" w:cstheme="minorHAnsi"/>
                <w:color w:val="242424"/>
                <w:sz w:val="20"/>
                <w:szCs w:val="20"/>
              </w:rPr>
              <w:t xml:space="preserve"> progress and address any delays.</w:t>
            </w:r>
          </w:p>
          <w:p w14:paraId="25AEB50C" w14:textId="77777777" w:rsidR="0053041F" w:rsidRPr="0053041F" w:rsidRDefault="0053041F" w:rsidP="0053041F">
            <w:pPr>
              <w:numPr>
                <w:ilvl w:val="1"/>
                <w:numId w:val="18"/>
              </w:numPr>
              <w:spacing w:before="100" w:beforeAutospacing="1" w:after="0" w:line="360" w:lineRule="auto"/>
              <w:ind w:left="381" w:hanging="283"/>
              <w:jc w:val="left"/>
              <w:rPr>
                <w:rFonts w:asciiTheme="minorHAnsi" w:hAnsiTheme="minorHAnsi" w:cstheme="minorHAnsi"/>
                <w:color w:val="242424"/>
                <w:sz w:val="20"/>
                <w:szCs w:val="20"/>
                <w:lang w:val="en-CA"/>
              </w:rPr>
            </w:pPr>
            <w:r w:rsidRPr="0053041F">
              <w:rPr>
                <w:rFonts w:asciiTheme="minorHAnsi" w:hAnsiTheme="minorHAnsi" w:cstheme="minorHAnsi"/>
                <w:color w:val="242424"/>
                <w:sz w:val="20"/>
                <w:szCs w:val="20"/>
              </w:rPr>
              <w:t>Ensure close coordination among all partners and rigorous monitoring of project activities.</w:t>
            </w:r>
          </w:p>
        </w:tc>
      </w:tr>
      <w:tr w:rsidR="0053041F" w:rsidRPr="0053041F" w14:paraId="5FE439AC" w14:textId="77777777" w:rsidTr="0053041F">
        <w:trPr>
          <w:trHeight w:val="16"/>
        </w:trPr>
        <w:tc>
          <w:tcPr>
            <w:tcW w:w="672" w:type="pc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tcMar>
              <w:top w:w="72" w:type="dxa"/>
              <w:left w:w="144" w:type="dxa"/>
              <w:bottom w:w="72" w:type="dxa"/>
              <w:right w:w="144" w:type="dxa"/>
            </w:tcMar>
            <w:vAlign w:val="center"/>
          </w:tcPr>
          <w:p w14:paraId="3626003D" w14:textId="77777777" w:rsidR="0053041F" w:rsidRPr="0053041F" w:rsidRDefault="0053041F" w:rsidP="008D3D26">
            <w:pPr>
              <w:pStyle w:val="NormalWeb"/>
              <w:spacing w:before="0" w:beforeAutospacing="0" w:after="0" w:afterAutospacing="0" w:line="360" w:lineRule="auto"/>
              <w:jc w:val="left"/>
              <w:rPr>
                <w:rFonts w:asciiTheme="minorHAnsi" w:hAnsiTheme="minorHAnsi" w:cstheme="minorHAnsi"/>
                <w:b/>
                <w:bCs/>
                <w:color w:val="242424"/>
                <w:sz w:val="20"/>
                <w:szCs w:val="20"/>
                <w:lang w:val="en-GB"/>
              </w:rPr>
            </w:pPr>
            <w:r w:rsidRPr="0053041F">
              <w:rPr>
                <w:rStyle w:val="lev"/>
                <w:rFonts w:asciiTheme="minorHAnsi" w:hAnsiTheme="minorHAnsi" w:cstheme="minorHAnsi"/>
                <w:color w:val="242424"/>
                <w:sz w:val="20"/>
                <w:szCs w:val="20"/>
                <w:lang w:val="en-GB"/>
              </w:rPr>
              <w:t>Financial</w:t>
            </w:r>
          </w:p>
          <w:p w14:paraId="6AE3F528" w14:textId="77777777" w:rsidR="0053041F" w:rsidRPr="0053041F" w:rsidRDefault="0053041F" w:rsidP="008D3D26">
            <w:pPr>
              <w:pStyle w:val="Tabletext"/>
              <w:rPr>
                <w:rFonts w:asciiTheme="minorHAnsi" w:hAnsiTheme="minorHAnsi" w:cstheme="minorHAnsi"/>
                <w:b/>
                <w:bCs/>
                <w:szCs w:val="20"/>
                <w:lang w:val="fr-FR"/>
              </w:rPr>
            </w:pPr>
          </w:p>
        </w:tc>
        <w:tc>
          <w:tcPr>
            <w:tcW w:w="2206" w:type="pc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tcMar>
              <w:top w:w="72" w:type="dxa"/>
              <w:left w:w="72" w:type="dxa"/>
              <w:bottom w:w="72" w:type="dxa"/>
              <w:right w:w="72" w:type="dxa"/>
            </w:tcMar>
            <w:vAlign w:val="center"/>
          </w:tcPr>
          <w:p w14:paraId="4640E6EF" w14:textId="77777777" w:rsidR="0053041F" w:rsidRPr="0053041F" w:rsidRDefault="0053041F" w:rsidP="0053041F">
            <w:pPr>
              <w:numPr>
                <w:ilvl w:val="1"/>
                <w:numId w:val="18"/>
              </w:numPr>
              <w:spacing w:before="100" w:beforeAutospacing="1" w:after="0" w:line="360" w:lineRule="auto"/>
              <w:ind w:left="381" w:hanging="283"/>
              <w:jc w:val="left"/>
              <w:rPr>
                <w:rFonts w:asciiTheme="minorHAnsi" w:hAnsiTheme="minorHAnsi" w:cstheme="minorHAnsi"/>
                <w:color w:val="242424"/>
                <w:sz w:val="20"/>
                <w:szCs w:val="20"/>
                <w:lang w:val="en-CA"/>
              </w:rPr>
            </w:pPr>
            <w:r w:rsidRPr="0053041F">
              <w:rPr>
                <w:rFonts w:asciiTheme="minorHAnsi" w:hAnsiTheme="minorHAnsi" w:cstheme="minorHAnsi"/>
                <w:color w:val="242424"/>
                <w:sz w:val="20"/>
                <w:szCs w:val="20"/>
              </w:rPr>
              <w:t>Insufficient funding could limit the scope and impact of project activities.</w:t>
            </w:r>
          </w:p>
        </w:tc>
        <w:tc>
          <w:tcPr>
            <w:tcW w:w="2123" w:type="pc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tcMar>
              <w:top w:w="72" w:type="dxa"/>
              <w:left w:w="72" w:type="dxa"/>
              <w:bottom w:w="72" w:type="dxa"/>
              <w:right w:w="72" w:type="dxa"/>
            </w:tcMar>
            <w:vAlign w:val="center"/>
          </w:tcPr>
          <w:p w14:paraId="42E82BC7" w14:textId="77777777" w:rsidR="0053041F" w:rsidRPr="0053041F" w:rsidRDefault="0053041F" w:rsidP="0053041F">
            <w:pPr>
              <w:numPr>
                <w:ilvl w:val="1"/>
                <w:numId w:val="18"/>
              </w:numPr>
              <w:spacing w:before="100" w:beforeAutospacing="1" w:after="0" w:line="360" w:lineRule="auto"/>
              <w:ind w:left="381" w:hanging="283"/>
              <w:jc w:val="left"/>
              <w:rPr>
                <w:rFonts w:asciiTheme="minorHAnsi" w:eastAsia="Times New Roman" w:hAnsiTheme="minorHAnsi" w:cstheme="minorHAnsi"/>
                <w:sz w:val="20"/>
                <w:szCs w:val="20"/>
              </w:rPr>
            </w:pPr>
            <w:r w:rsidRPr="0053041F">
              <w:rPr>
                <w:rFonts w:asciiTheme="minorHAnsi" w:hAnsiTheme="minorHAnsi" w:cstheme="minorHAnsi"/>
                <w:color w:val="242424"/>
                <w:sz w:val="20"/>
                <w:szCs w:val="20"/>
              </w:rPr>
              <w:t>Maintain</w:t>
            </w:r>
            <w:r w:rsidRPr="0053041F">
              <w:rPr>
                <w:rFonts w:asciiTheme="minorHAnsi" w:hAnsiTheme="minorHAnsi" w:cstheme="minorHAnsi"/>
                <w:sz w:val="20"/>
                <w:szCs w:val="20"/>
              </w:rPr>
              <w:t xml:space="preserve"> a contingency fund to cover unexpected expenses. Regularly review and adjust the budget to ensure financial stability.</w:t>
            </w:r>
          </w:p>
        </w:tc>
      </w:tr>
      <w:tr w:rsidR="0053041F" w:rsidRPr="0053041F" w14:paraId="5C95721C" w14:textId="77777777" w:rsidTr="0053041F">
        <w:trPr>
          <w:trHeight w:val="16"/>
        </w:trPr>
        <w:tc>
          <w:tcPr>
            <w:tcW w:w="672" w:type="pc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tcMar>
              <w:top w:w="72" w:type="dxa"/>
              <w:left w:w="144" w:type="dxa"/>
              <w:bottom w:w="72" w:type="dxa"/>
              <w:right w:w="144" w:type="dxa"/>
            </w:tcMar>
            <w:vAlign w:val="center"/>
          </w:tcPr>
          <w:p w14:paraId="51856728" w14:textId="77777777" w:rsidR="0053041F" w:rsidRPr="0053041F" w:rsidRDefault="0053041F" w:rsidP="008D3D26">
            <w:pPr>
              <w:pStyle w:val="NormalWeb"/>
              <w:spacing w:before="0" w:beforeAutospacing="0" w:after="0" w:afterAutospacing="0" w:line="360" w:lineRule="auto"/>
              <w:jc w:val="left"/>
              <w:rPr>
                <w:rFonts w:asciiTheme="minorHAnsi" w:hAnsiTheme="minorHAnsi" w:cstheme="minorHAnsi"/>
                <w:b/>
                <w:bCs/>
                <w:color w:val="242424"/>
                <w:sz w:val="20"/>
                <w:szCs w:val="20"/>
                <w:lang w:val="en-GB"/>
              </w:rPr>
            </w:pPr>
            <w:r w:rsidRPr="0053041F">
              <w:rPr>
                <w:rStyle w:val="lev"/>
                <w:rFonts w:asciiTheme="minorHAnsi" w:hAnsiTheme="minorHAnsi" w:cstheme="minorHAnsi"/>
                <w:color w:val="242424"/>
                <w:sz w:val="20"/>
                <w:szCs w:val="20"/>
                <w:lang w:val="en-GB"/>
              </w:rPr>
              <w:lastRenderedPageBreak/>
              <w:t>Climatic Conditions</w:t>
            </w:r>
          </w:p>
          <w:p w14:paraId="05D3440C" w14:textId="77777777" w:rsidR="0053041F" w:rsidRPr="0053041F" w:rsidRDefault="0053041F" w:rsidP="008D3D26">
            <w:pPr>
              <w:pStyle w:val="Tabletext"/>
              <w:rPr>
                <w:rFonts w:asciiTheme="minorHAnsi" w:hAnsiTheme="minorHAnsi" w:cstheme="minorHAnsi"/>
                <w:b/>
                <w:bCs/>
                <w:szCs w:val="20"/>
                <w:lang w:val="fr-FR"/>
              </w:rPr>
            </w:pPr>
          </w:p>
        </w:tc>
        <w:tc>
          <w:tcPr>
            <w:tcW w:w="2206" w:type="pc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tcMar>
              <w:top w:w="72" w:type="dxa"/>
              <w:left w:w="72" w:type="dxa"/>
              <w:bottom w:w="72" w:type="dxa"/>
              <w:right w:w="72" w:type="dxa"/>
            </w:tcMar>
            <w:vAlign w:val="center"/>
          </w:tcPr>
          <w:p w14:paraId="14E64406" w14:textId="77777777" w:rsidR="0053041F" w:rsidRPr="0053041F" w:rsidRDefault="0053041F" w:rsidP="0053041F">
            <w:pPr>
              <w:numPr>
                <w:ilvl w:val="1"/>
                <w:numId w:val="18"/>
              </w:numPr>
              <w:spacing w:before="100" w:beforeAutospacing="1" w:after="100" w:afterAutospacing="1" w:line="360" w:lineRule="auto"/>
              <w:ind w:left="381" w:hanging="283"/>
              <w:jc w:val="left"/>
              <w:rPr>
                <w:rFonts w:asciiTheme="minorHAnsi" w:hAnsiTheme="minorHAnsi" w:cstheme="minorHAnsi"/>
                <w:color w:val="242424"/>
                <w:sz w:val="20"/>
                <w:szCs w:val="20"/>
              </w:rPr>
            </w:pPr>
            <w:r w:rsidRPr="0053041F">
              <w:rPr>
                <w:rFonts w:asciiTheme="minorHAnsi" w:hAnsiTheme="minorHAnsi" w:cstheme="minorHAnsi"/>
                <w:color w:val="242424"/>
                <w:sz w:val="20"/>
                <w:szCs w:val="20"/>
              </w:rPr>
              <w:t>Adverse climatic conditions, such as droughts or floods, could affect the success of agricultural activities.</w:t>
            </w:r>
          </w:p>
          <w:p w14:paraId="60CC4E7A" w14:textId="77777777" w:rsidR="0053041F" w:rsidRPr="0053041F" w:rsidRDefault="0053041F" w:rsidP="0053041F">
            <w:pPr>
              <w:numPr>
                <w:ilvl w:val="1"/>
                <w:numId w:val="18"/>
              </w:numPr>
              <w:spacing w:before="100" w:beforeAutospacing="1" w:after="0" w:line="360" w:lineRule="auto"/>
              <w:ind w:left="381" w:hanging="283"/>
              <w:jc w:val="left"/>
              <w:rPr>
                <w:rFonts w:asciiTheme="minorHAnsi" w:hAnsiTheme="minorHAnsi" w:cstheme="minorHAnsi"/>
                <w:sz w:val="20"/>
                <w:szCs w:val="20"/>
              </w:rPr>
            </w:pPr>
            <w:r w:rsidRPr="0053041F">
              <w:rPr>
                <w:rFonts w:asciiTheme="minorHAnsi" w:hAnsiTheme="minorHAnsi" w:cstheme="minorHAnsi"/>
                <w:color w:val="242424"/>
                <w:sz w:val="20"/>
                <w:szCs w:val="20"/>
              </w:rPr>
              <w:t>The impacts of climate change could be more severe than anticipated, requiring additional adaptations.</w:t>
            </w:r>
          </w:p>
        </w:tc>
        <w:tc>
          <w:tcPr>
            <w:tcW w:w="2123" w:type="pc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tcMar>
              <w:top w:w="72" w:type="dxa"/>
              <w:left w:w="72" w:type="dxa"/>
              <w:bottom w:w="72" w:type="dxa"/>
              <w:right w:w="72" w:type="dxa"/>
            </w:tcMar>
            <w:vAlign w:val="center"/>
          </w:tcPr>
          <w:p w14:paraId="18EB9649" w14:textId="22F0D810" w:rsidR="0053041F" w:rsidRPr="0053041F" w:rsidRDefault="0053041F" w:rsidP="0053041F">
            <w:pPr>
              <w:numPr>
                <w:ilvl w:val="1"/>
                <w:numId w:val="18"/>
              </w:numPr>
              <w:spacing w:before="100" w:beforeAutospacing="1" w:after="0" w:line="360" w:lineRule="auto"/>
              <w:ind w:left="381" w:hanging="283"/>
              <w:jc w:val="left"/>
              <w:rPr>
                <w:rFonts w:asciiTheme="minorHAnsi" w:hAnsiTheme="minorHAnsi" w:cstheme="minorHAnsi"/>
                <w:color w:val="242424"/>
                <w:sz w:val="20"/>
                <w:szCs w:val="20"/>
              </w:rPr>
            </w:pPr>
            <w:r w:rsidRPr="0053041F">
              <w:rPr>
                <w:rFonts w:asciiTheme="minorHAnsi" w:hAnsiTheme="minorHAnsi" w:cstheme="minorHAnsi"/>
                <w:color w:val="242424"/>
                <w:sz w:val="20"/>
                <w:szCs w:val="20"/>
              </w:rPr>
              <w:t>Promote Integrate climate-resilient practices and technologies into the project raise awareness on climate-smart agriculture methods.</w:t>
            </w:r>
          </w:p>
          <w:p w14:paraId="20F11A94" w14:textId="77777777" w:rsidR="0053041F" w:rsidRPr="0053041F" w:rsidRDefault="0053041F" w:rsidP="0053041F">
            <w:pPr>
              <w:numPr>
                <w:ilvl w:val="1"/>
                <w:numId w:val="18"/>
              </w:numPr>
              <w:spacing w:before="100" w:beforeAutospacing="1" w:after="0" w:line="360" w:lineRule="auto"/>
              <w:ind w:left="381" w:hanging="283"/>
              <w:jc w:val="left"/>
              <w:rPr>
                <w:rFonts w:asciiTheme="minorHAnsi" w:hAnsiTheme="minorHAnsi" w:cstheme="minorHAnsi"/>
                <w:sz w:val="20"/>
                <w:szCs w:val="20"/>
              </w:rPr>
            </w:pPr>
            <w:r w:rsidRPr="0053041F">
              <w:rPr>
                <w:rFonts w:asciiTheme="minorHAnsi" w:hAnsiTheme="minorHAnsi" w:cstheme="minorHAnsi"/>
                <w:color w:val="242424"/>
                <w:sz w:val="20"/>
                <w:szCs w:val="20"/>
              </w:rPr>
              <w:t>Track climate trends and adjust project activities</w:t>
            </w:r>
            <w:r w:rsidRPr="0053041F">
              <w:rPr>
                <w:rFonts w:asciiTheme="minorHAnsi" w:hAnsiTheme="minorHAnsi" w:cstheme="minorHAnsi"/>
                <w:sz w:val="20"/>
                <w:szCs w:val="20"/>
              </w:rPr>
              <w:t xml:space="preserve"> accordingly. Collaborate with climate experts to develop adaptive strategies. </w:t>
            </w:r>
          </w:p>
        </w:tc>
      </w:tr>
      <w:tr w:rsidR="0053041F" w:rsidRPr="0053041F" w14:paraId="16A69D09" w14:textId="77777777" w:rsidTr="0053041F">
        <w:trPr>
          <w:trHeight w:val="16"/>
        </w:trPr>
        <w:tc>
          <w:tcPr>
            <w:tcW w:w="672" w:type="pc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tcMar>
              <w:top w:w="72" w:type="dxa"/>
              <w:left w:w="144" w:type="dxa"/>
              <w:bottom w:w="72" w:type="dxa"/>
              <w:right w:w="144" w:type="dxa"/>
            </w:tcMar>
            <w:vAlign w:val="center"/>
            <w:hideMark/>
          </w:tcPr>
          <w:p w14:paraId="6C478DE9" w14:textId="77777777" w:rsidR="0053041F" w:rsidRPr="0053041F" w:rsidRDefault="0053041F" w:rsidP="008D3D26">
            <w:pPr>
              <w:pStyle w:val="NormalWeb"/>
              <w:spacing w:before="0" w:beforeAutospacing="0" w:after="0" w:afterAutospacing="0" w:line="360" w:lineRule="auto"/>
              <w:jc w:val="left"/>
              <w:rPr>
                <w:rFonts w:asciiTheme="minorHAnsi" w:hAnsiTheme="minorHAnsi" w:cstheme="minorHAnsi"/>
                <w:b/>
                <w:bCs/>
                <w:color w:val="242424"/>
                <w:sz w:val="20"/>
                <w:szCs w:val="20"/>
                <w:lang w:val="en-GB"/>
              </w:rPr>
            </w:pPr>
            <w:r w:rsidRPr="0053041F">
              <w:rPr>
                <w:rStyle w:val="lev"/>
                <w:rFonts w:asciiTheme="minorHAnsi" w:hAnsiTheme="minorHAnsi" w:cstheme="minorHAnsi"/>
                <w:color w:val="242424"/>
                <w:sz w:val="20"/>
                <w:szCs w:val="20"/>
                <w:lang w:val="en-GB"/>
              </w:rPr>
              <w:t>Market and Economy</w:t>
            </w:r>
          </w:p>
          <w:p w14:paraId="101C1983" w14:textId="77777777" w:rsidR="0053041F" w:rsidRPr="0053041F" w:rsidRDefault="0053041F" w:rsidP="008D3D26">
            <w:pPr>
              <w:pStyle w:val="Tabletext"/>
              <w:rPr>
                <w:rFonts w:asciiTheme="minorHAnsi" w:hAnsiTheme="minorHAnsi" w:cstheme="minorHAnsi"/>
                <w:b/>
                <w:bCs/>
                <w:szCs w:val="20"/>
                <w:lang w:val="fr-FR"/>
              </w:rPr>
            </w:pPr>
          </w:p>
        </w:tc>
        <w:tc>
          <w:tcPr>
            <w:tcW w:w="2206" w:type="pc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tcMar>
              <w:top w:w="72" w:type="dxa"/>
              <w:left w:w="72" w:type="dxa"/>
              <w:bottom w:w="72" w:type="dxa"/>
              <w:right w:w="72" w:type="dxa"/>
            </w:tcMar>
            <w:vAlign w:val="center"/>
            <w:hideMark/>
          </w:tcPr>
          <w:p w14:paraId="210B5F6E" w14:textId="77777777" w:rsidR="0053041F" w:rsidRPr="0053041F" w:rsidRDefault="0053041F" w:rsidP="0053041F">
            <w:pPr>
              <w:numPr>
                <w:ilvl w:val="1"/>
                <w:numId w:val="18"/>
              </w:numPr>
              <w:spacing w:before="100" w:beforeAutospacing="1" w:after="100" w:afterAutospacing="1" w:line="300" w:lineRule="atLeast"/>
              <w:ind w:left="322" w:hanging="283"/>
              <w:jc w:val="left"/>
              <w:rPr>
                <w:rFonts w:asciiTheme="minorHAnsi" w:hAnsiTheme="minorHAnsi" w:cstheme="minorHAnsi"/>
                <w:sz w:val="20"/>
                <w:szCs w:val="20"/>
              </w:rPr>
            </w:pPr>
            <w:r w:rsidRPr="0053041F">
              <w:rPr>
                <w:rFonts w:asciiTheme="minorHAnsi" w:hAnsiTheme="minorHAnsi" w:cstheme="minorHAnsi"/>
                <w:sz w:val="20"/>
                <w:szCs w:val="20"/>
              </w:rPr>
              <w:t>Fluctuations in agricultural product prices on the market could affect farmers' incomes.</w:t>
            </w:r>
          </w:p>
          <w:p w14:paraId="4C58B236" w14:textId="77777777" w:rsidR="0053041F" w:rsidRPr="0053041F" w:rsidRDefault="0053041F" w:rsidP="0053041F">
            <w:pPr>
              <w:numPr>
                <w:ilvl w:val="1"/>
                <w:numId w:val="18"/>
              </w:numPr>
              <w:spacing w:before="100" w:beforeAutospacing="1" w:after="100" w:afterAutospacing="1" w:line="300" w:lineRule="atLeast"/>
              <w:ind w:left="322" w:hanging="283"/>
              <w:jc w:val="left"/>
              <w:rPr>
                <w:rFonts w:asciiTheme="minorHAnsi" w:hAnsiTheme="minorHAnsi" w:cstheme="minorHAnsi"/>
                <w:sz w:val="20"/>
                <w:szCs w:val="20"/>
              </w:rPr>
            </w:pPr>
            <w:r w:rsidRPr="0053041F">
              <w:rPr>
                <w:rFonts w:asciiTheme="minorHAnsi" w:hAnsiTheme="minorHAnsi" w:cstheme="minorHAnsi"/>
                <w:sz w:val="20"/>
                <w:szCs w:val="20"/>
              </w:rPr>
              <w:t>Competition with imported products could limit the economic benefits of local production.</w:t>
            </w:r>
          </w:p>
          <w:p w14:paraId="01B9A4C0" w14:textId="77777777" w:rsidR="0053041F" w:rsidRPr="0053041F" w:rsidRDefault="0053041F" w:rsidP="008D3D26">
            <w:pPr>
              <w:pStyle w:val="Tabletext"/>
              <w:spacing w:line="300" w:lineRule="atLeast"/>
              <w:ind w:left="322" w:hanging="283"/>
              <w:rPr>
                <w:rFonts w:asciiTheme="minorHAnsi" w:hAnsiTheme="minorHAnsi" w:cstheme="minorHAnsi"/>
                <w:szCs w:val="20"/>
                <w:lang w:val="en-CA"/>
              </w:rPr>
            </w:pPr>
          </w:p>
        </w:tc>
        <w:tc>
          <w:tcPr>
            <w:tcW w:w="2123" w:type="pc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tcMar>
              <w:top w:w="72" w:type="dxa"/>
              <w:left w:w="72" w:type="dxa"/>
              <w:bottom w:w="72" w:type="dxa"/>
              <w:right w:w="72" w:type="dxa"/>
            </w:tcMar>
            <w:vAlign w:val="center"/>
            <w:hideMark/>
          </w:tcPr>
          <w:p w14:paraId="49F21924" w14:textId="707AA228" w:rsidR="0053041F" w:rsidRPr="0053041F" w:rsidRDefault="0053041F" w:rsidP="0053041F">
            <w:pPr>
              <w:numPr>
                <w:ilvl w:val="1"/>
                <w:numId w:val="18"/>
              </w:numPr>
              <w:spacing w:before="100" w:beforeAutospacing="1" w:after="100" w:afterAutospacing="1" w:line="300" w:lineRule="atLeast"/>
              <w:ind w:left="322" w:hanging="283"/>
              <w:jc w:val="left"/>
              <w:rPr>
                <w:rFonts w:asciiTheme="minorHAnsi" w:eastAsiaTheme="minorHAnsi" w:hAnsiTheme="minorHAnsi" w:cstheme="minorHAnsi"/>
                <w:sz w:val="20"/>
                <w:szCs w:val="20"/>
              </w:rPr>
            </w:pPr>
            <w:r w:rsidRPr="0053041F">
              <w:rPr>
                <w:rFonts w:asciiTheme="minorHAnsi" w:hAnsiTheme="minorHAnsi" w:cstheme="minorHAnsi"/>
                <w:sz w:val="20"/>
                <w:szCs w:val="20"/>
              </w:rPr>
              <w:t>Promote establishment of farmer groups to strengthen market bargaining power and usage of digital marketing.</w:t>
            </w:r>
          </w:p>
          <w:p w14:paraId="67BB472E" w14:textId="268F5A59" w:rsidR="0053041F" w:rsidRPr="0053041F" w:rsidRDefault="0053041F" w:rsidP="006A23CD">
            <w:pPr>
              <w:numPr>
                <w:ilvl w:val="1"/>
                <w:numId w:val="18"/>
              </w:numPr>
              <w:spacing w:before="100" w:beforeAutospacing="1" w:after="0" w:line="300" w:lineRule="atLeast"/>
              <w:ind w:left="322" w:hanging="283"/>
              <w:jc w:val="left"/>
              <w:rPr>
                <w:rFonts w:asciiTheme="minorHAnsi" w:eastAsiaTheme="minorHAnsi" w:hAnsiTheme="minorHAnsi" w:cstheme="minorHAnsi"/>
                <w:sz w:val="20"/>
                <w:szCs w:val="20"/>
                <w:lang w:val="en-CA"/>
              </w:rPr>
            </w:pPr>
            <w:r w:rsidRPr="0053041F">
              <w:rPr>
                <w:rFonts w:asciiTheme="minorHAnsi" w:hAnsiTheme="minorHAnsi" w:cstheme="minorHAnsi"/>
                <w:sz w:val="20"/>
                <w:szCs w:val="20"/>
              </w:rPr>
              <w:t xml:space="preserve">Connect local producer local processing industries and vegetables wholesalers </w:t>
            </w:r>
          </w:p>
        </w:tc>
      </w:tr>
    </w:tbl>
    <w:p w14:paraId="4EB26E74" w14:textId="77777777" w:rsidR="00D51A93" w:rsidRPr="0053041F" w:rsidRDefault="00D51A93" w:rsidP="6314CB62">
      <w:pPr>
        <w:spacing w:line="360" w:lineRule="auto"/>
        <w:contextualSpacing/>
        <w:rPr>
          <w:rFonts w:asciiTheme="minorHAnsi" w:hAnsiTheme="minorHAnsi" w:cstheme="minorHAnsi"/>
          <w:sz w:val="20"/>
          <w:szCs w:val="20"/>
        </w:rPr>
      </w:pPr>
    </w:p>
    <w:p w14:paraId="761FE7FB" w14:textId="06E65C1A" w:rsidR="00D51A93" w:rsidRPr="0053041F" w:rsidRDefault="00D51A93" w:rsidP="6314CB62">
      <w:pPr>
        <w:pStyle w:val="Titre1"/>
        <w:pBdr>
          <w:top w:val="single" w:sz="4" w:space="0" w:color="auto"/>
        </w:pBdr>
        <w:spacing w:line="360" w:lineRule="auto"/>
        <w:contextualSpacing/>
        <w:rPr>
          <w:rFonts w:asciiTheme="minorHAnsi" w:hAnsiTheme="minorHAnsi" w:cstheme="minorHAnsi"/>
          <w:sz w:val="20"/>
          <w:lang w:val="fr-SN"/>
        </w:rPr>
      </w:pPr>
      <w:r w:rsidRPr="0053041F">
        <w:rPr>
          <w:rFonts w:asciiTheme="minorHAnsi" w:hAnsiTheme="minorHAnsi" w:cstheme="minorHAnsi"/>
          <w:sz w:val="20"/>
          <w:lang w:val="fr-SN"/>
        </w:rPr>
        <w:t>Project Management</w:t>
      </w:r>
    </w:p>
    <w:p w14:paraId="2746558F" w14:textId="0C11B5A9" w:rsidR="00D51A93" w:rsidRPr="0053041F" w:rsidRDefault="00D51A93" w:rsidP="6314CB62">
      <w:pPr>
        <w:spacing w:after="160" w:line="257" w:lineRule="auto"/>
        <w:contextualSpacing/>
        <w:rPr>
          <w:rFonts w:asciiTheme="minorHAnsi" w:hAnsiTheme="minorHAnsi" w:cstheme="minorHAnsi"/>
          <w:sz w:val="20"/>
          <w:szCs w:val="20"/>
          <w:lang w:eastAsia="ja-JP"/>
        </w:rPr>
      </w:pPr>
      <w:r w:rsidRPr="0053041F">
        <w:rPr>
          <w:rFonts w:asciiTheme="minorHAnsi" w:eastAsia="Calibri" w:hAnsiTheme="minorHAnsi" w:cstheme="minorHAnsi"/>
          <w:sz w:val="20"/>
          <w:szCs w:val="20"/>
        </w:rPr>
        <w:t>The project team will systematically use cost analysis in the activities. Under the supervision of the Project Manager, the project team will continuously update Quantum's financial and budget tracking systems to facilitate cost analysis. Effective implementation involves developing and applying tools and processes that generate evidence. The project team must also track the cost of achieving each of the outcomes. This cost evidence will feed into the project throughout implementation. To this end, the systematic collection and analysis of data on the costs of the various interventions will help to direct available resources to the project in order to achieve the expected results. At this level, the UNDP sub-offices based in Matam (covering the regions of Saint Louis, Louga and Matam) and Ziguinchor (covering the regions of Kolda, Sédhiou and Ziguinchor) will be directly involved in all stages of the project. This will make it possible to rationalize interventions and to be part of the overall logic of implementing the portfolio approach already initiated at UNDP in the youth sector</w:t>
      </w:r>
      <w:r w:rsidR="002D03D6" w:rsidRPr="0053041F">
        <w:rPr>
          <w:rFonts w:asciiTheme="minorHAnsi" w:hAnsiTheme="minorHAnsi" w:cstheme="minorHAnsi"/>
          <w:sz w:val="20"/>
          <w:szCs w:val="20"/>
          <w:lang w:eastAsia="ja-JP"/>
        </w:rPr>
        <w:t xml:space="preserve">. </w:t>
      </w:r>
    </w:p>
    <w:p w14:paraId="128AB4F9" w14:textId="56F1F912" w:rsidR="00D51A93" w:rsidRPr="0053041F" w:rsidRDefault="00D51A93" w:rsidP="6314CB62">
      <w:pPr>
        <w:spacing w:after="0" w:line="360" w:lineRule="auto"/>
        <w:contextualSpacing/>
        <w:jc w:val="left"/>
        <w:rPr>
          <w:rFonts w:asciiTheme="minorHAnsi" w:hAnsiTheme="minorHAnsi" w:cstheme="minorHAnsi"/>
          <w:b/>
          <w:bCs/>
          <w:i/>
          <w:iCs/>
          <w:color w:val="000000" w:themeColor="text1"/>
          <w:sz w:val="20"/>
          <w:szCs w:val="20"/>
        </w:rPr>
      </w:pPr>
      <w:r w:rsidRPr="0053041F">
        <w:rPr>
          <w:rFonts w:asciiTheme="minorHAnsi" w:hAnsiTheme="minorHAnsi" w:cstheme="minorHAnsi"/>
          <w:b/>
          <w:bCs/>
          <w:i/>
          <w:iCs/>
          <w:color w:val="000000" w:themeColor="text1"/>
          <w:sz w:val="20"/>
          <w:szCs w:val="20"/>
        </w:rPr>
        <w:t xml:space="preserve"> </w:t>
      </w:r>
    </w:p>
    <w:p w14:paraId="57E64D07" w14:textId="7E973ECF" w:rsidR="00D51A93" w:rsidRPr="0053041F" w:rsidRDefault="00D51A93" w:rsidP="6314CB62">
      <w:pPr>
        <w:spacing w:after="0" w:line="360" w:lineRule="auto"/>
        <w:contextualSpacing/>
        <w:jc w:val="left"/>
        <w:rPr>
          <w:rFonts w:asciiTheme="minorHAnsi" w:hAnsiTheme="minorHAnsi" w:cstheme="minorHAnsi"/>
          <w:b/>
          <w:bCs/>
          <w:color w:val="000000" w:themeColor="text1"/>
          <w:sz w:val="20"/>
          <w:szCs w:val="20"/>
        </w:rPr>
      </w:pPr>
      <w:r w:rsidRPr="0053041F">
        <w:rPr>
          <w:rFonts w:asciiTheme="minorHAnsi" w:hAnsiTheme="minorHAnsi" w:cstheme="minorHAnsi"/>
          <w:b/>
          <w:bCs/>
          <w:color w:val="000000" w:themeColor="text1"/>
          <w:sz w:val="20"/>
          <w:szCs w:val="20"/>
        </w:rPr>
        <w:t xml:space="preserve">Project Management </w:t>
      </w:r>
    </w:p>
    <w:p w14:paraId="0F4D0ECF" w14:textId="7637987E" w:rsidR="00D51A93" w:rsidRPr="0053041F" w:rsidRDefault="00D51A93" w:rsidP="6314CB62">
      <w:pPr>
        <w:spacing w:after="160" w:line="257" w:lineRule="auto"/>
        <w:rPr>
          <w:rFonts w:asciiTheme="minorHAnsi" w:eastAsia="Calibri" w:hAnsiTheme="minorHAnsi" w:cstheme="minorHAnsi"/>
          <w:sz w:val="20"/>
          <w:szCs w:val="20"/>
        </w:rPr>
      </w:pPr>
      <w:r w:rsidRPr="0053041F">
        <w:rPr>
          <w:rFonts w:asciiTheme="minorHAnsi" w:eastAsia="Calibri" w:hAnsiTheme="minorHAnsi" w:cstheme="minorHAnsi"/>
          <w:sz w:val="20"/>
          <w:szCs w:val="20"/>
        </w:rPr>
        <w:t xml:space="preserve">Arrangements for audits, and collaboration with related projects, as well as, where appropriate, UNDP direct support services to country offices and estimates of the direct costs of the project will be established. The project's strategy aims to produce results with the resources available, making the most of the presence of young people at the level of the intervention areas. The project management team will be located at the UNDP Senegal level in Dakar, Matam and Ziguinchor. The team will benefit from the support of UNDP headquarters, and the UNDP sub-regional platform in Dakar. Detailed governance arrangements are described in Section VIII. </w:t>
      </w:r>
    </w:p>
    <w:p w14:paraId="2DA018B9" w14:textId="1BCB31D2" w:rsidR="00D51A93" w:rsidRPr="0053041F" w:rsidRDefault="00D51A93" w:rsidP="6314CB62">
      <w:pPr>
        <w:spacing w:after="0" w:line="360" w:lineRule="auto"/>
        <w:contextualSpacing/>
        <w:jc w:val="left"/>
        <w:rPr>
          <w:rFonts w:asciiTheme="minorHAnsi" w:hAnsiTheme="minorHAnsi" w:cstheme="minorHAnsi"/>
          <w:b/>
          <w:bCs/>
          <w:color w:val="000000" w:themeColor="text1"/>
          <w:sz w:val="20"/>
          <w:szCs w:val="20"/>
        </w:rPr>
      </w:pPr>
      <w:r w:rsidRPr="0053041F">
        <w:rPr>
          <w:rFonts w:asciiTheme="minorHAnsi" w:hAnsiTheme="minorHAnsi" w:cstheme="minorHAnsi"/>
          <w:b/>
          <w:bCs/>
          <w:color w:val="000000" w:themeColor="text1"/>
          <w:sz w:val="20"/>
          <w:szCs w:val="20"/>
        </w:rPr>
        <w:t xml:space="preserve"> Beneficiaries, areas of intervention of the project </w:t>
      </w:r>
    </w:p>
    <w:p w14:paraId="74EB5DB5" w14:textId="4E2116D4" w:rsidR="00883781" w:rsidRPr="0053041F" w:rsidRDefault="00D51A93" w:rsidP="6314CB62">
      <w:pPr>
        <w:spacing w:line="276" w:lineRule="auto"/>
        <w:contextualSpacing/>
        <w:rPr>
          <w:rFonts w:asciiTheme="minorHAnsi" w:hAnsiTheme="minorHAnsi" w:cstheme="minorHAnsi"/>
          <w:sz w:val="20"/>
          <w:szCs w:val="20"/>
        </w:rPr>
      </w:pPr>
      <w:r w:rsidRPr="0053041F">
        <w:rPr>
          <w:rFonts w:asciiTheme="minorHAnsi" w:hAnsiTheme="minorHAnsi" w:cstheme="minorHAnsi"/>
          <w:color w:val="000000" w:themeColor="text1"/>
          <w:sz w:val="20"/>
          <w:szCs w:val="20"/>
        </w:rPr>
        <w:t xml:space="preserve"> The project targets </w:t>
      </w:r>
      <w:r w:rsidR="00883781" w:rsidRPr="0053041F">
        <w:rPr>
          <w:rFonts w:asciiTheme="minorHAnsi" w:hAnsiTheme="minorHAnsi" w:cstheme="minorHAnsi"/>
          <w:sz w:val="20"/>
          <w:szCs w:val="20"/>
        </w:rPr>
        <w:t>the Northern regions (Saint Louis, Matam) and in the South of Senegal in Ziguinchor</w:t>
      </w:r>
    </w:p>
    <w:p w14:paraId="195377B5" w14:textId="0476E6DD" w:rsidR="00D51A93" w:rsidRPr="0053041F" w:rsidRDefault="00D51A93" w:rsidP="6314CB62">
      <w:pPr>
        <w:spacing w:after="0" w:line="360" w:lineRule="auto"/>
        <w:contextualSpacing/>
        <w:jc w:val="left"/>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trying to reach in particular:</w:t>
      </w:r>
    </w:p>
    <w:p w14:paraId="2FBBCFF6" w14:textId="50DC137E" w:rsidR="00D51A93" w:rsidRPr="0053041F" w:rsidRDefault="00D51A93" w:rsidP="6314CB62">
      <w:pPr>
        <w:numPr>
          <w:ilvl w:val="0"/>
          <w:numId w:val="22"/>
        </w:numPr>
        <w:spacing w:line="360" w:lineRule="auto"/>
        <w:ind w:left="1260"/>
        <w:rPr>
          <w:rFonts w:asciiTheme="minorHAnsi" w:hAnsiTheme="minorHAnsi" w:cstheme="minorHAnsi"/>
          <w:sz w:val="20"/>
          <w:szCs w:val="20"/>
        </w:rPr>
      </w:pPr>
      <w:r w:rsidRPr="0053041F">
        <w:rPr>
          <w:rFonts w:asciiTheme="minorHAnsi" w:hAnsiTheme="minorHAnsi" w:cstheme="minorHAnsi"/>
          <w:color w:val="000000" w:themeColor="text1"/>
          <w:sz w:val="20"/>
          <w:szCs w:val="20"/>
        </w:rPr>
        <w:t xml:space="preserve"> </w:t>
      </w:r>
      <w:r w:rsidRPr="0053041F">
        <w:rPr>
          <w:rFonts w:asciiTheme="minorHAnsi" w:hAnsiTheme="minorHAnsi" w:cstheme="minorHAnsi"/>
          <w:sz w:val="20"/>
          <w:szCs w:val="20"/>
        </w:rPr>
        <w:t>Young</w:t>
      </w:r>
      <w:r w:rsidR="00240CC4" w:rsidRPr="0053041F">
        <w:rPr>
          <w:rFonts w:asciiTheme="minorHAnsi" w:hAnsiTheme="minorHAnsi" w:cstheme="minorHAnsi"/>
          <w:sz w:val="20"/>
          <w:szCs w:val="20"/>
        </w:rPr>
        <w:t xml:space="preserve"> and women</w:t>
      </w:r>
      <w:r w:rsidRPr="0053041F">
        <w:rPr>
          <w:rFonts w:asciiTheme="minorHAnsi" w:hAnsiTheme="minorHAnsi" w:cstheme="minorHAnsi"/>
          <w:sz w:val="20"/>
          <w:szCs w:val="20"/>
        </w:rPr>
        <w:t xml:space="preserve"> farmers in these </w:t>
      </w:r>
      <w:r w:rsidR="1014DBF3" w:rsidRPr="0053041F">
        <w:rPr>
          <w:rFonts w:asciiTheme="minorHAnsi" w:hAnsiTheme="minorHAnsi" w:cstheme="minorHAnsi"/>
          <w:sz w:val="20"/>
          <w:szCs w:val="20"/>
        </w:rPr>
        <w:t>regions.</w:t>
      </w:r>
    </w:p>
    <w:p w14:paraId="49618FA7" w14:textId="5DA6C18D" w:rsidR="00D51A93" w:rsidRPr="0053041F" w:rsidRDefault="00D51A93" w:rsidP="6314CB62">
      <w:pPr>
        <w:numPr>
          <w:ilvl w:val="0"/>
          <w:numId w:val="22"/>
        </w:numPr>
        <w:spacing w:line="360" w:lineRule="auto"/>
        <w:ind w:left="1260"/>
        <w:rPr>
          <w:rFonts w:asciiTheme="minorHAnsi" w:hAnsiTheme="minorHAnsi" w:cstheme="minorHAnsi"/>
          <w:sz w:val="20"/>
          <w:szCs w:val="20"/>
        </w:rPr>
      </w:pPr>
      <w:r w:rsidRPr="0053041F">
        <w:rPr>
          <w:rFonts w:asciiTheme="minorHAnsi" w:hAnsiTheme="minorHAnsi" w:cstheme="minorHAnsi"/>
          <w:sz w:val="20"/>
          <w:szCs w:val="20"/>
        </w:rPr>
        <w:t>Other actors in the sector (local institutions and other farmers)</w:t>
      </w:r>
    </w:p>
    <w:p w14:paraId="1DD97421" w14:textId="54E72658" w:rsidR="00D51A93" w:rsidRPr="0053041F" w:rsidRDefault="00D51A93" w:rsidP="6314CB62">
      <w:pPr>
        <w:numPr>
          <w:ilvl w:val="0"/>
          <w:numId w:val="22"/>
        </w:numPr>
        <w:spacing w:line="360" w:lineRule="auto"/>
        <w:ind w:left="1260"/>
        <w:rPr>
          <w:rFonts w:asciiTheme="minorHAnsi" w:hAnsiTheme="minorHAnsi" w:cstheme="minorHAnsi"/>
          <w:sz w:val="20"/>
          <w:szCs w:val="20"/>
        </w:rPr>
      </w:pPr>
      <w:r w:rsidRPr="0053041F">
        <w:rPr>
          <w:rFonts w:asciiTheme="minorHAnsi" w:hAnsiTheme="minorHAnsi" w:cstheme="minorHAnsi"/>
          <w:sz w:val="20"/>
          <w:szCs w:val="20"/>
        </w:rPr>
        <w:t>Students from the universities of Assane Seck and Gaston Berger</w:t>
      </w:r>
    </w:p>
    <w:p w14:paraId="3A0FF5F2" w14:textId="77777777" w:rsidR="00D51A93" w:rsidRPr="0053041F" w:rsidRDefault="00D51A93" w:rsidP="6314CB62">
      <w:pPr>
        <w:spacing w:line="360" w:lineRule="auto"/>
        <w:contextualSpacing/>
        <w:jc w:val="left"/>
        <w:rPr>
          <w:rFonts w:asciiTheme="minorHAnsi" w:hAnsiTheme="minorHAnsi" w:cstheme="minorHAnsi"/>
          <w:sz w:val="20"/>
          <w:szCs w:val="20"/>
        </w:rPr>
        <w:sectPr w:rsidR="00D51A93" w:rsidRPr="0053041F" w:rsidSect="00D51A93">
          <w:headerReference w:type="default" r:id="rId21"/>
          <w:footerReference w:type="even" r:id="rId22"/>
          <w:footerReference w:type="default" r:id="rId23"/>
          <w:headerReference w:type="first" r:id="rId24"/>
          <w:footerReference w:type="first" r:id="rId25"/>
          <w:pgSz w:w="11906" w:h="16838" w:code="9"/>
          <w:pgMar w:top="780" w:right="1152" w:bottom="864" w:left="1152" w:header="720" w:footer="432" w:gutter="0"/>
          <w:cols w:space="708"/>
          <w:titlePg/>
          <w:docGrid w:linePitch="360"/>
        </w:sectPr>
      </w:pPr>
    </w:p>
    <w:p w14:paraId="0BF5DD0D" w14:textId="77777777" w:rsidR="00D51A93" w:rsidRPr="0053041F" w:rsidRDefault="00D51A93" w:rsidP="00D51A93">
      <w:pPr>
        <w:pStyle w:val="Titre1"/>
        <w:spacing w:after="120" w:line="360" w:lineRule="auto"/>
        <w:contextualSpacing/>
        <w:rPr>
          <w:rFonts w:asciiTheme="minorHAnsi" w:hAnsiTheme="minorHAnsi" w:cstheme="minorHAnsi"/>
          <w:sz w:val="20"/>
        </w:rPr>
      </w:pPr>
      <w:r w:rsidRPr="0053041F">
        <w:rPr>
          <w:rFonts w:asciiTheme="minorHAnsi" w:hAnsiTheme="minorHAnsi" w:cstheme="minorHAnsi"/>
          <w:sz w:val="20"/>
        </w:rPr>
        <w:lastRenderedPageBreak/>
        <w:t>Results Framework</w:t>
      </w:r>
      <w:r w:rsidRPr="0053041F">
        <w:rPr>
          <w:rStyle w:val="Appelnotedebasdep"/>
          <w:rFonts w:asciiTheme="minorHAnsi" w:hAnsiTheme="minorHAnsi" w:cstheme="minorHAnsi"/>
          <w:sz w:val="20"/>
        </w:rPr>
        <w:footnoteReference w:id="9"/>
      </w:r>
    </w:p>
    <w:tbl>
      <w:tblPr>
        <w:tblW w:w="15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20"/>
      </w:tblGrid>
      <w:tr w:rsidR="00D51A93" w:rsidRPr="0053041F" w14:paraId="3E11ED43" w14:textId="77777777" w:rsidTr="6314CB62">
        <w:trPr>
          <w:cantSplit/>
          <w:trHeight w:val="494"/>
          <w:tblHeader/>
        </w:trPr>
        <w:tc>
          <w:tcPr>
            <w:tcW w:w="15120" w:type="dxa"/>
          </w:tcPr>
          <w:p w14:paraId="2BC0F3A9" w14:textId="77777777" w:rsidR="00D51A93" w:rsidRPr="0053041F" w:rsidRDefault="00D51A93" w:rsidP="004C1849">
            <w:pPr>
              <w:spacing w:before="60"/>
              <w:contextualSpacing/>
              <w:rPr>
                <w:rFonts w:asciiTheme="minorHAnsi" w:hAnsiTheme="minorHAnsi" w:cstheme="minorHAnsi"/>
                <w:b/>
                <w:bCs/>
                <w:sz w:val="20"/>
                <w:szCs w:val="20"/>
              </w:rPr>
            </w:pPr>
            <w:r w:rsidRPr="0053041F">
              <w:rPr>
                <w:rFonts w:asciiTheme="minorHAnsi" w:hAnsiTheme="minorHAnsi" w:cstheme="minorHAnsi"/>
                <w:b/>
                <w:bCs/>
                <w:sz w:val="20"/>
                <w:szCs w:val="20"/>
              </w:rPr>
              <w:t xml:space="preserve">Intended Outcome as stated in the UNSDCF Programme Results and Resource Framework: </w:t>
            </w:r>
          </w:p>
          <w:p w14:paraId="245077D5" w14:textId="77777777" w:rsidR="00D51A93" w:rsidRPr="0053041F" w:rsidRDefault="00D51A93" w:rsidP="004C1849">
            <w:pPr>
              <w:spacing w:before="60"/>
              <w:contextualSpacing/>
              <w:rPr>
                <w:rFonts w:asciiTheme="minorHAnsi" w:hAnsiTheme="minorHAnsi" w:cstheme="minorHAnsi"/>
                <w:b/>
                <w:bCs/>
                <w:sz w:val="20"/>
                <w:szCs w:val="20"/>
              </w:rPr>
            </w:pPr>
            <w:r w:rsidRPr="0053041F">
              <w:rPr>
                <w:rFonts w:asciiTheme="minorHAnsi" w:hAnsiTheme="minorHAnsi" w:cstheme="minorHAnsi"/>
                <w:sz w:val="20"/>
                <w:szCs w:val="20"/>
              </w:rPr>
              <w:t>By 2028, production systems, including food systems, are organized in such a way as to preserve the environment, stimulate entrepreneurship, technological innovation and ensure decent employment for the population, especially the most vulnerable, including young people, women, the disabled and migrants, in rural and peri-urban areas</w:t>
            </w:r>
          </w:p>
        </w:tc>
      </w:tr>
      <w:tr w:rsidR="00D51A93" w:rsidRPr="0053041F" w14:paraId="286FB965" w14:textId="77777777" w:rsidTr="6314CB62">
        <w:trPr>
          <w:cantSplit/>
          <w:trHeight w:val="449"/>
          <w:tblHeader/>
        </w:trPr>
        <w:tc>
          <w:tcPr>
            <w:tcW w:w="15120" w:type="dxa"/>
          </w:tcPr>
          <w:p w14:paraId="50C7F6BC" w14:textId="77777777" w:rsidR="00D51A93" w:rsidRPr="0053041F" w:rsidRDefault="00D51A93" w:rsidP="004C1849">
            <w:pPr>
              <w:spacing w:before="60"/>
              <w:contextualSpacing/>
              <w:rPr>
                <w:rFonts w:asciiTheme="minorHAnsi" w:hAnsiTheme="minorHAnsi" w:cstheme="minorHAnsi"/>
                <w:sz w:val="20"/>
                <w:szCs w:val="20"/>
              </w:rPr>
            </w:pPr>
            <w:r w:rsidRPr="0053041F">
              <w:rPr>
                <w:rFonts w:asciiTheme="minorHAnsi" w:hAnsiTheme="minorHAnsi" w:cstheme="minorHAnsi"/>
                <w:b/>
                <w:bCs/>
                <w:sz w:val="20"/>
                <w:szCs w:val="20"/>
              </w:rPr>
              <w:t>Outcome indicators as stated in the Country Programme [or Regional] Results and Resources Framework, including baseline and targets:</w:t>
            </w:r>
          </w:p>
          <w:p w14:paraId="22516A82" w14:textId="77777777" w:rsidR="00D51A93" w:rsidRPr="0053041F" w:rsidRDefault="00D51A93" w:rsidP="004C1849">
            <w:pPr>
              <w:spacing w:before="60"/>
              <w:contextualSpacing/>
              <w:rPr>
                <w:rFonts w:asciiTheme="minorHAnsi" w:hAnsiTheme="minorHAnsi" w:cstheme="minorHAnsi"/>
                <w:b/>
                <w:bCs/>
                <w:sz w:val="20"/>
                <w:szCs w:val="20"/>
              </w:rPr>
            </w:pPr>
            <w:r w:rsidRPr="0053041F">
              <w:rPr>
                <w:rFonts w:asciiTheme="minorHAnsi" w:hAnsiTheme="minorHAnsi" w:cstheme="minorHAnsi"/>
                <w:sz w:val="20"/>
                <w:szCs w:val="20"/>
              </w:rPr>
              <w:t>Number of financing, production, transformation and marketing innovative initiatives for job creation that are operational</w:t>
            </w:r>
          </w:p>
        </w:tc>
      </w:tr>
      <w:tr w:rsidR="00D51A93" w:rsidRPr="0053041F" w14:paraId="5D2F2984" w14:textId="77777777" w:rsidTr="6314CB62">
        <w:trPr>
          <w:cantSplit/>
          <w:tblHeader/>
        </w:trPr>
        <w:tc>
          <w:tcPr>
            <w:tcW w:w="15120" w:type="dxa"/>
          </w:tcPr>
          <w:p w14:paraId="61282C0F" w14:textId="34E1272A" w:rsidR="00D51A93" w:rsidRPr="0053041F" w:rsidRDefault="00D51A93" w:rsidP="6314CB62">
            <w:pPr>
              <w:spacing w:before="60"/>
              <w:contextualSpacing/>
              <w:rPr>
                <w:rFonts w:asciiTheme="minorHAnsi" w:hAnsiTheme="minorHAnsi" w:cstheme="minorHAnsi"/>
                <w:b/>
                <w:bCs/>
                <w:sz w:val="20"/>
                <w:szCs w:val="20"/>
              </w:rPr>
            </w:pPr>
            <w:r w:rsidRPr="0053041F">
              <w:rPr>
                <w:rFonts w:asciiTheme="minorHAnsi" w:hAnsiTheme="minorHAnsi" w:cstheme="minorHAnsi"/>
                <w:b/>
                <w:bCs/>
                <w:sz w:val="20"/>
                <w:szCs w:val="20"/>
              </w:rPr>
              <w:t xml:space="preserve">Applicable Output(s) from the UNDP Strategic Plan: </w:t>
            </w:r>
            <w:r w:rsidRPr="0053041F">
              <w:rPr>
                <w:rFonts w:asciiTheme="minorHAnsi" w:hAnsiTheme="minorHAnsi" w:cstheme="minorHAnsi"/>
                <w:sz w:val="20"/>
                <w:szCs w:val="20"/>
              </w:rPr>
              <w:t xml:space="preserve">Output </w:t>
            </w:r>
            <w:r w:rsidR="2D36B98E" w:rsidRPr="0053041F">
              <w:rPr>
                <w:rFonts w:asciiTheme="minorHAnsi" w:hAnsiTheme="minorHAnsi" w:cstheme="minorHAnsi"/>
                <w:sz w:val="20"/>
                <w:szCs w:val="20"/>
              </w:rPr>
              <w:t>1.1: An</w:t>
            </w:r>
            <w:r w:rsidRPr="0053041F">
              <w:rPr>
                <w:rFonts w:asciiTheme="minorHAnsi" w:hAnsiTheme="minorHAnsi" w:cstheme="minorHAnsi"/>
                <w:sz w:val="20"/>
                <w:szCs w:val="20"/>
              </w:rPr>
              <w:t xml:space="preserve"> enabling and inclusive environment for private entrepreneurship including diaspora members, in place to create decent, sustainable and green jobs, particularly for women, youth and marginalized groups</w:t>
            </w:r>
          </w:p>
        </w:tc>
      </w:tr>
      <w:tr w:rsidR="00D51A93" w:rsidRPr="0053041F" w14:paraId="64FD9474" w14:textId="77777777" w:rsidTr="6314CB62">
        <w:trPr>
          <w:cantSplit/>
          <w:tblHeader/>
        </w:trPr>
        <w:tc>
          <w:tcPr>
            <w:tcW w:w="15120" w:type="dxa"/>
            <w:tcBorders>
              <w:bottom w:val="single" w:sz="4" w:space="0" w:color="auto"/>
            </w:tcBorders>
          </w:tcPr>
          <w:p w14:paraId="7558A6A2" w14:textId="77777777" w:rsidR="00D51A93" w:rsidRPr="0053041F" w:rsidRDefault="00D51A93" w:rsidP="004C1849">
            <w:pPr>
              <w:spacing w:before="60"/>
              <w:contextualSpacing/>
              <w:rPr>
                <w:rFonts w:asciiTheme="minorHAnsi" w:eastAsia="Calibri" w:hAnsiTheme="minorHAnsi" w:cstheme="minorHAnsi"/>
                <w:sz w:val="20"/>
                <w:szCs w:val="20"/>
              </w:rPr>
            </w:pPr>
            <w:r w:rsidRPr="0053041F">
              <w:rPr>
                <w:rFonts w:asciiTheme="minorHAnsi" w:hAnsiTheme="minorHAnsi" w:cstheme="minorHAnsi"/>
                <w:b/>
                <w:bCs/>
                <w:sz w:val="20"/>
                <w:szCs w:val="20"/>
              </w:rPr>
              <w:t xml:space="preserve">Project title and Quantum Project Number: </w:t>
            </w:r>
            <w:r w:rsidRPr="0053041F">
              <w:rPr>
                <w:rFonts w:asciiTheme="minorHAnsi" w:hAnsiTheme="minorHAnsi" w:cstheme="minorHAnsi"/>
                <w:color w:val="242424"/>
                <w:sz w:val="20"/>
                <w:szCs w:val="20"/>
              </w:rPr>
              <w:t>Towards a smarter, more sustainable and inclusive agriculture through private sector partnership</w:t>
            </w:r>
          </w:p>
        </w:tc>
      </w:tr>
    </w:tbl>
    <w:p w14:paraId="2BA226A1" w14:textId="77777777" w:rsidR="00D51A93" w:rsidRPr="0053041F" w:rsidRDefault="00D51A93" w:rsidP="00D51A93">
      <w:pPr>
        <w:spacing w:after="0" w:line="24" w:lineRule="auto"/>
        <w:contextualSpacing/>
        <w:rPr>
          <w:rFonts w:asciiTheme="minorHAnsi" w:hAnsiTheme="minorHAnsi" w:cstheme="minorHAnsi"/>
          <w:b/>
          <w:sz w:val="20"/>
          <w:szCs w:val="20"/>
        </w:rPr>
      </w:pPr>
    </w:p>
    <w:tbl>
      <w:tblPr>
        <w:tblW w:w="151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8"/>
        <w:gridCol w:w="4394"/>
        <w:gridCol w:w="1701"/>
        <w:gridCol w:w="1134"/>
        <w:gridCol w:w="1061"/>
        <w:gridCol w:w="3758"/>
      </w:tblGrid>
      <w:tr w:rsidR="00D51A93" w:rsidRPr="0053041F" w14:paraId="17ED2FB9" w14:textId="77777777" w:rsidTr="004C1849">
        <w:trPr>
          <w:trHeight w:val="300"/>
          <w:tblHeader/>
        </w:trPr>
        <w:tc>
          <w:tcPr>
            <w:tcW w:w="3148" w:type="dxa"/>
            <w:vMerge w:val="restart"/>
            <w:shd w:val="clear" w:color="auto" w:fill="FFFF99"/>
            <w:vAlign w:val="center"/>
          </w:tcPr>
          <w:p w14:paraId="37ECA046" w14:textId="21FF9DE2" w:rsidR="00D51A93" w:rsidRPr="0053041F" w:rsidRDefault="00D51A93" w:rsidP="004C1849">
            <w:pPr>
              <w:spacing w:before="60"/>
              <w:contextualSpacing/>
              <w:jc w:val="center"/>
              <w:rPr>
                <w:rFonts w:asciiTheme="minorHAnsi" w:hAnsiTheme="minorHAnsi" w:cstheme="minorHAnsi"/>
                <w:b/>
                <w:sz w:val="20"/>
                <w:szCs w:val="20"/>
              </w:rPr>
            </w:pPr>
            <w:r w:rsidRPr="0053041F">
              <w:rPr>
                <w:rFonts w:asciiTheme="minorHAnsi" w:hAnsiTheme="minorHAnsi" w:cstheme="minorHAnsi"/>
                <w:b/>
                <w:sz w:val="20"/>
                <w:szCs w:val="20"/>
              </w:rPr>
              <w:t>EXPECTED OUTPUTS</w:t>
            </w:r>
          </w:p>
        </w:tc>
        <w:tc>
          <w:tcPr>
            <w:tcW w:w="4394" w:type="dxa"/>
            <w:vMerge w:val="restart"/>
            <w:shd w:val="clear" w:color="auto" w:fill="FFFF99"/>
            <w:vAlign w:val="center"/>
          </w:tcPr>
          <w:p w14:paraId="795222D5" w14:textId="77777777" w:rsidR="00D51A93" w:rsidRPr="0053041F" w:rsidRDefault="00D51A93" w:rsidP="004C1849">
            <w:pPr>
              <w:spacing w:before="60"/>
              <w:contextualSpacing/>
              <w:jc w:val="center"/>
              <w:rPr>
                <w:rFonts w:asciiTheme="minorHAnsi" w:hAnsiTheme="minorHAnsi" w:cstheme="minorHAnsi"/>
                <w:b/>
                <w:sz w:val="20"/>
                <w:szCs w:val="20"/>
              </w:rPr>
            </w:pPr>
            <w:r w:rsidRPr="0053041F">
              <w:rPr>
                <w:rFonts w:asciiTheme="minorHAnsi" w:hAnsiTheme="minorHAnsi" w:cstheme="minorHAnsi"/>
                <w:b/>
                <w:sz w:val="20"/>
                <w:szCs w:val="20"/>
              </w:rPr>
              <w:t>OUTPUT INDICATORS</w:t>
            </w:r>
            <w:r w:rsidRPr="0053041F">
              <w:rPr>
                <w:rStyle w:val="Appelnotedebasdep"/>
                <w:rFonts w:asciiTheme="minorHAnsi" w:hAnsiTheme="minorHAnsi" w:cstheme="minorHAnsi"/>
                <w:b/>
                <w:sz w:val="20"/>
                <w:szCs w:val="20"/>
              </w:rPr>
              <w:footnoteReference w:id="10"/>
            </w:r>
          </w:p>
        </w:tc>
        <w:tc>
          <w:tcPr>
            <w:tcW w:w="1701" w:type="dxa"/>
            <w:vMerge w:val="restart"/>
            <w:shd w:val="clear" w:color="auto" w:fill="FFFF99"/>
            <w:vAlign w:val="center"/>
          </w:tcPr>
          <w:p w14:paraId="069729E0" w14:textId="77777777" w:rsidR="00D51A93" w:rsidRPr="0053041F" w:rsidRDefault="00D51A93" w:rsidP="004C1849">
            <w:pPr>
              <w:spacing w:before="60"/>
              <w:contextualSpacing/>
              <w:jc w:val="center"/>
              <w:rPr>
                <w:rFonts w:asciiTheme="minorHAnsi" w:hAnsiTheme="minorHAnsi" w:cstheme="minorHAnsi"/>
                <w:b/>
                <w:sz w:val="20"/>
                <w:szCs w:val="20"/>
              </w:rPr>
            </w:pPr>
            <w:r w:rsidRPr="0053041F">
              <w:rPr>
                <w:rFonts w:asciiTheme="minorHAnsi" w:hAnsiTheme="minorHAnsi" w:cstheme="minorHAnsi"/>
                <w:b/>
                <w:sz w:val="20"/>
                <w:szCs w:val="20"/>
              </w:rPr>
              <w:t>DATA SOURCE</w:t>
            </w:r>
          </w:p>
        </w:tc>
        <w:tc>
          <w:tcPr>
            <w:tcW w:w="1134" w:type="dxa"/>
            <w:shd w:val="clear" w:color="auto" w:fill="FFFF99"/>
            <w:vAlign w:val="center"/>
          </w:tcPr>
          <w:p w14:paraId="2A2A8848" w14:textId="77777777" w:rsidR="00D51A93" w:rsidRPr="0053041F" w:rsidRDefault="00D51A93" w:rsidP="004C1849">
            <w:pPr>
              <w:spacing w:before="60"/>
              <w:contextualSpacing/>
              <w:jc w:val="center"/>
              <w:rPr>
                <w:rFonts w:asciiTheme="minorHAnsi" w:hAnsiTheme="minorHAnsi" w:cstheme="minorHAnsi"/>
                <w:b/>
                <w:sz w:val="20"/>
                <w:szCs w:val="20"/>
              </w:rPr>
            </w:pPr>
            <w:r w:rsidRPr="0053041F">
              <w:rPr>
                <w:rFonts w:asciiTheme="minorHAnsi" w:hAnsiTheme="minorHAnsi" w:cstheme="minorHAnsi"/>
                <w:b/>
                <w:sz w:val="20"/>
                <w:szCs w:val="20"/>
              </w:rPr>
              <w:t>BASELINE</w:t>
            </w:r>
          </w:p>
        </w:tc>
        <w:tc>
          <w:tcPr>
            <w:tcW w:w="1061" w:type="dxa"/>
            <w:shd w:val="clear" w:color="auto" w:fill="FFFF99"/>
            <w:vAlign w:val="center"/>
          </w:tcPr>
          <w:p w14:paraId="4590845B" w14:textId="623B4811" w:rsidR="00D51A93" w:rsidRPr="0053041F" w:rsidRDefault="00D51A93" w:rsidP="004C1849">
            <w:pPr>
              <w:spacing w:before="60"/>
              <w:contextualSpacing/>
              <w:jc w:val="center"/>
              <w:rPr>
                <w:rFonts w:asciiTheme="minorHAnsi" w:hAnsiTheme="minorHAnsi" w:cstheme="minorHAnsi"/>
                <w:b/>
                <w:sz w:val="20"/>
                <w:szCs w:val="20"/>
              </w:rPr>
            </w:pPr>
            <w:r w:rsidRPr="0053041F">
              <w:rPr>
                <w:rFonts w:asciiTheme="minorHAnsi" w:hAnsiTheme="minorHAnsi" w:cstheme="minorHAnsi"/>
                <w:b/>
                <w:sz w:val="20"/>
                <w:szCs w:val="20"/>
              </w:rPr>
              <w:t>Target</w:t>
            </w:r>
          </w:p>
        </w:tc>
        <w:tc>
          <w:tcPr>
            <w:tcW w:w="3758" w:type="dxa"/>
            <w:vMerge w:val="restart"/>
            <w:shd w:val="clear" w:color="auto" w:fill="FFFF99"/>
            <w:vAlign w:val="center"/>
          </w:tcPr>
          <w:p w14:paraId="5ACB0A27" w14:textId="4D3737CB" w:rsidR="00D51A93" w:rsidRPr="0053041F" w:rsidRDefault="00D51A93" w:rsidP="004C1849">
            <w:pPr>
              <w:pStyle w:val="Titre2"/>
              <w:spacing w:before="60"/>
              <w:ind w:left="0" w:right="180"/>
              <w:contextualSpacing/>
              <w:jc w:val="center"/>
              <w:rPr>
                <w:rFonts w:asciiTheme="minorHAnsi" w:hAnsiTheme="minorHAnsi" w:cstheme="minorHAnsi"/>
                <w:sz w:val="20"/>
                <w:szCs w:val="20"/>
              </w:rPr>
            </w:pPr>
            <w:r w:rsidRPr="0053041F">
              <w:rPr>
                <w:rFonts w:asciiTheme="minorHAnsi" w:hAnsiTheme="minorHAnsi" w:cstheme="minorHAnsi"/>
                <w:sz w:val="20"/>
                <w:szCs w:val="20"/>
              </w:rPr>
              <w:t>DATA COLLECTION METHODS &amp; RISKS</w:t>
            </w:r>
          </w:p>
        </w:tc>
      </w:tr>
      <w:tr w:rsidR="00D51A93" w:rsidRPr="0053041F" w14:paraId="03B749A1" w14:textId="77777777" w:rsidTr="004C1849">
        <w:trPr>
          <w:trHeight w:val="59"/>
          <w:tblHeader/>
        </w:trPr>
        <w:tc>
          <w:tcPr>
            <w:tcW w:w="3148" w:type="dxa"/>
            <w:vMerge/>
          </w:tcPr>
          <w:p w14:paraId="17AD93B2" w14:textId="77777777" w:rsidR="00D51A93" w:rsidRPr="0053041F" w:rsidRDefault="00D51A93" w:rsidP="004C1849">
            <w:pPr>
              <w:spacing w:before="60"/>
              <w:contextualSpacing/>
              <w:jc w:val="center"/>
              <w:rPr>
                <w:rFonts w:asciiTheme="minorHAnsi" w:hAnsiTheme="minorHAnsi" w:cstheme="minorHAnsi"/>
                <w:b/>
                <w:sz w:val="20"/>
                <w:szCs w:val="20"/>
              </w:rPr>
            </w:pPr>
          </w:p>
        </w:tc>
        <w:tc>
          <w:tcPr>
            <w:tcW w:w="4394" w:type="dxa"/>
            <w:vMerge/>
          </w:tcPr>
          <w:p w14:paraId="0DE4B5B7" w14:textId="77777777" w:rsidR="00D51A93" w:rsidRPr="0053041F" w:rsidRDefault="00D51A93" w:rsidP="004C1849">
            <w:pPr>
              <w:spacing w:before="60"/>
              <w:contextualSpacing/>
              <w:jc w:val="center"/>
              <w:rPr>
                <w:rFonts w:asciiTheme="minorHAnsi" w:hAnsiTheme="minorHAnsi" w:cstheme="minorHAnsi"/>
                <w:b/>
                <w:sz w:val="20"/>
                <w:szCs w:val="20"/>
              </w:rPr>
            </w:pPr>
          </w:p>
        </w:tc>
        <w:tc>
          <w:tcPr>
            <w:tcW w:w="1701" w:type="dxa"/>
            <w:vMerge/>
          </w:tcPr>
          <w:p w14:paraId="66204FF1" w14:textId="77777777" w:rsidR="00D51A93" w:rsidRPr="0053041F" w:rsidRDefault="00D51A93" w:rsidP="004C1849">
            <w:pPr>
              <w:spacing w:before="60"/>
              <w:contextualSpacing/>
              <w:jc w:val="center"/>
              <w:rPr>
                <w:rFonts w:asciiTheme="minorHAnsi" w:hAnsiTheme="minorHAnsi" w:cstheme="minorHAnsi"/>
                <w:b/>
                <w:sz w:val="20"/>
                <w:szCs w:val="20"/>
              </w:rPr>
            </w:pPr>
          </w:p>
        </w:tc>
        <w:tc>
          <w:tcPr>
            <w:tcW w:w="1134" w:type="dxa"/>
            <w:tcBorders>
              <w:bottom w:val="single" w:sz="4" w:space="0" w:color="auto"/>
            </w:tcBorders>
            <w:shd w:val="clear" w:color="auto" w:fill="FFFF99"/>
          </w:tcPr>
          <w:p w14:paraId="2DBF0D7D" w14:textId="463E83A6" w:rsidR="00D51A93" w:rsidRPr="0053041F" w:rsidDel="00A84123" w:rsidRDefault="00D51A93" w:rsidP="004C1849">
            <w:pPr>
              <w:spacing w:before="60"/>
              <w:contextualSpacing/>
              <w:rPr>
                <w:rFonts w:asciiTheme="minorHAnsi" w:hAnsiTheme="minorHAnsi" w:cstheme="minorHAnsi"/>
                <w:b/>
                <w:bCs/>
                <w:sz w:val="20"/>
                <w:szCs w:val="20"/>
              </w:rPr>
            </w:pPr>
            <w:r w:rsidRPr="0053041F">
              <w:rPr>
                <w:rFonts w:asciiTheme="minorHAnsi" w:hAnsiTheme="minorHAnsi" w:cstheme="minorHAnsi"/>
                <w:b/>
                <w:bCs/>
                <w:sz w:val="20"/>
                <w:szCs w:val="20"/>
              </w:rPr>
              <w:t>2024</w:t>
            </w:r>
          </w:p>
        </w:tc>
        <w:tc>
          <w:tcPr>
            <w:tcW w:w="1061" w:type="dxa"/>
            <w:tcBorders>
              <w:bottom w:val="single" w:sz="4" w:space="0" w:color="auto"/>
            </w:tcBorders>
            <w:shd w:val="clear" w:color="auto" w:fill="FFFF99"/>
          </w:tcPr>
          <w:p w14:paraId="6B62F1B3" w14:textId="09D5D85A" w:rsidR="00D51A93" w:rsidRPr="0053041F" w:rsidRDefault="00D51A93" w:rsidP="004C1849">
            <w:pPr>
              <w:spacing w:before="60"/>
              <w:contextualSpacing/>
              <w:rPr>
                <w:rFonts w:asciiTheme="minorHAnsi" w:hAnsiTheme="minorHAnsi" w:cstheme="minorHAnsi"/>
                <w:b/>
                <w:bCs/>
                <w:sz w:val="20"/>
                <w:szCs w:val="20"/>
              </w:rPr>
            </w:pPr>
            <w:r w:rsidRPr="0053041F">
              <w:rPr>
                <w:rFonts w:asciiTheme="minorHAnsi" w:hAnsiTheme="minorHAnsi" w:cstheme="minorHAnsi"/>
                <w:b/>
                <w:bCs/>
                <w:sz w:val="20"/>
                <w:szCs w:val="20"/>
              </w:rPr>
              <w:t>2026</w:t>
            </w:r>
          </w:p>
        </w:tc>
        <w:tc>
          <w:tcPr>
            <w:tcW w:w="3758" w:type="dxa"/>
            <w:vMerge/>
          </w:tcPr>
          <w:p w14:paraId="23EFFB12" w14:textId="77777777" w:rsidR="00D51A93" w:rsidRPr="0053041F" w:rsidRDefault="00D51A93" w:rsidP="004C1849">
            <w:pPr>
              <w:spacing w:before="60"/>
              <w:contextualSpacing/>
              <w:rPr>
                <w:rFonts w:asciiTheme="minorHAnsi" w:hAnsiTheme="minorHAnsi" w:cstheme="minorHAnsi"/>
                <w:b/>
                <w:bCs/>
                <w:sz w:val="20"/>
                <w:szCs w:val="20"/>
              </w:rPr>
            </w:pPr>
          </w:p>
        </w:tc>
      </w:tr>
      <w:tr w:rsidR="008C1FA4" w:rsidRPr="0053041F" w14:paraId="2381B554" w14:textId="77777777" w:rsidTr="004C1849">
        <w:trPr>
          <w:trHeight w:val="300"/>
        </w:trPr>
        <w:tc>
          <w:tcPr>
            <w:tcW w:w="3148" w:type="dxa"/>
            <w:vMerge w:val="restart"/>
            <w:vAlign w:val="center"/>
          </w:tcPr>
          <w:p w14:paraId="0B33E456" w14:textId="71B0C52D" w:rsidR="008C1FA4" w:rsidRPr="0053041F" w:rsidRDefault="008C1FA4" w:rsidP="004C1849">
            <w:pPr>
              <w:spacing w:before="60"/>
              <w:contextualSpacing/>
              <w:jc w:val="left"/>
              <w:rPr>
                <w:rFonts w:asciiTheme="minorHAnsi" w:eastAsia="Calibri" w:hAnsiTheme="minorHAnsi" w:cstheme="minorHAnsi"/>
                <w:b/>
                <w:color w:val="000000" w:themeColor="text1"/>
                <w:sz w:val="20"/>
                <w:szCs w:val="20"/>
              </w:rPr>
            </w:pPr>
            <w:r w:rsidRPr="0053041F">
              <w:rPr>
                <w:rFonts w:asciiTheme="minorHAnsi" w:eastAsia="Calibri" w:hAnsiTheme="minorHAnsi" w:cstheme="minorHAnsi"/>
                <w:b/>
                <w:color w:val="000000" w:themeColor="text1"/>
                <w:sz w:val="20"/>
                <w:szCs w:val="20"/>
              </w:rPr>
              <w:t>Output 1:</w:t>
            </w:r>
          </w:p>
          <w:p w14:paraId="609DA9D4" w14:textId="62C66271" w:rsidR="008C1FA4" w:rsidRPr="0053041F" w:rsidRDefault="008C1FA4" w:rsidP="004C1849">
            <w:pPr>
              <w:spacing w:before="60"/>
              <w:contextualSpacing/>
              <w:jc w:val="left"/>
              <w:rPr>
                <w:rFonts w:asciiTheme="minorHAnsi" w:eastAsia="Calibri" w:hAnsiTheme="minorHAnsi" w:cstheme="minorHAnsi"/>
                <w:b/>
                <w:color w:val="000000" w:themeColor="text1"/>
                <w:sz w:val="20"/>
                <w:szCs w:val="20"/>
              </w:rPr>
            </w:pPr>
            <w:r w:rsidRPr="0053041F">
              <w:rPr>
                <w:rFonts w:asciiTheme="minorHAnsi" w:eastAsia="Calibri" w:hAnsiTheme="minorHAnsi" w:cstheme="minorHAnsi"/>
                <w:b/>
                <w:color w:val="000000" w:themeColor="text1"/>
                <w:sz w:val="20"/>
                <w:szCs w:val="20"/>
              </w:rPr>
              <w:t>Japanese technology is used to improve yields in Senegalese agriculture</w:t>
            </w:r>
          </w:p>
        </w:tc>
        <w:tc>
          <w:tcPr>
            <w:tcW w:w="4394" w:type="dxa"/>
            <w:vAlign w:val="center"/>
          </w:tcPr>
          <w:p w14:paraId="61CFC233" w14:textId="43BBCD50" w:rsidR="008C1FA4" w:rsidRPr="0053041F" w:rsidDel="00A84123" w:rsidRDefault="008C1FA4" w:rsidP="004C1849">
            <w:pPr>
              <w:spacing w:before="60"/>
              <w:contextualSpacing/>
              <w:jc w:val="left"/>
              <w:rPr>
                <w:rFonts w:asciiTheme="minorHAnsi" w:eastAsia="Calibri" w:hAnsiTheme="minorHAnsi" w:cstheme="minorHAnsi"/>
                <w:color w:val="000000" w:themeColor="text1"/>
                <w:sz w:val="20"/>
                <w:szCs w:val="20"/>
                <w:lang w:val="en-US"/>
              </w:rPr>
            </w:pPr>
            <w:r w:rsidRPr="0053041F">
              <w:rPr>
                <w:rFonts w:asciiTheme="minorHAnsi" w:hAnsiTheme="minorHAnsi" w:cstheme="minorHAnsi"/>
                <w:b/>
                <w:bCs/>
                <w:sz w:val="20"/>
                <w:szCs w:val="20"/>
              </w:rPr>
              <w:t xml:space="preserve">1.1 </w:t>
            </w:r>
            <w:r w:rsidRPr="0053041F">
              <w:rPr>
                <w:rFonts w:asciiTheme="minorHAnsi" w:eastAsia="Calibri" w:hAnsiTheme="minorHAnsi" w:cstheme="minorHAnsi"/>
                <w:color w:val="000000" w:themeColor="text1"/>
                <w:sz w:val="20"/>
                <w:szCs w:val="20"/>
                <w:lang w:val="en-US"/>
              </w:rPr>
              <w:t>Increase in tomato production yield</w:t>
            </w:r>
          </w:p>
        </w:tc>
        <w:tc>
          <w:tcPr>
            <w:tcW w:w="1701" w:type="dxa"/>
            <w:vAlign w:val="center"/>
          </w:tcPr>
          <w:p w14:paraId="680A4E5D" w14:textId="3738C365" w:rsidR="008C1FA4" w:rsidRPr="0053041F" w:rsidDel="00A84123" w:rsidRDefault="008C1FA4" w:rsidP="004C1849">
            <w:pPr>
              <w:spacing w:before="60" w:line="259" w:lineRule="auto"/>
              <w:contextualSpacing/>
              <w:jc w:val="left"/>
              <w:rPr>
                <w:rFonts w:asciiTheme="minorHAnsi" w:hAnsiTheme="minorHAnsi" w:cstheme="minorHAnsi"/>
                <w:sz w:val="20"/>
                <w:szCs w:val="20"/>
              </w:rPr>
            </w:pPr>
            <w:r w:rsidRPr="0053041F">
              <w:rPr>
                <w:rFonts w:asciiTheme="minorHAnsi" w:hAnsiTheme="minorHAnsi" w:cstheme="minorHAnsi"/>
                <w:i/>
                <w:iCs/>
                <w:sz w:val="20"/>
                <w:szCs w:val="20"/>
              </w:rPr>
              <w:t>Farmers report</w:t>
            </w:r>
          </w:p>
        </w:tc>
        <w:tc>
          <w:tcPr>
            <w:tcW w:w="1134" w:type="dxa"/>
            <w:shd w:val="clear" w:color="auto" w:fill="auto"/>
            <w:vAlign w:val="center"/>
          </w:tcPr>
          <w:p w14:paraId="19219836" w14:textId="77AFE7A1" w:rsidR="008C1FA4" w:rsidRPr="0053041F" w:rsidDel="00BD7C58" w:rsidRDefault="008C1FA4" w:rsidP="004C1849">
            <w:pPr>
              <w:pStyle w:val="En-tte"/>
              <w:spacing w:before="60"/>
              <w:contextualSpacing/>
              <w:jc w:val="center"/>
              <w:rPr>
                <w:rFonts w:asciiTheme="minorHAnsi" w:hAnsiTheme="minorHAnsi" w:cstheme="minorHAnsi"/>
                <w:sz w:val="20"/>
                <w:szCs w:val="20"/>
              </w:rPr>
            </w:pPr>
            <w:r w:rsidRPr="0053041F">
              <w:rPr>
                <w:rFonts w:asciiTheme="minorHAnsi" w:hAnsiTheme="minorHAnsi" w:cstheme="minorHAnsi"/>
                <w:sz w:val="20"/>
                <w:szCs w:val="20"/>
              </w:rPr>
              <w:t>25t/ha</w:t>
            </w:r>
          </w:p>
        </w:tc>
        <w:tc>
          <w:tcPr>
            <w:tcW w:w="1061" w:type="dxa"/>
            <w:vAlign w:val="center"/>
          </w:tcPr>
          <w:p w14:paraId="296FEF7D" w14:textId="0FEB3055" w:rsidR="008C1FA4" w:rsidRPr="0053041F" w:rsidDel="00BD7C58" w:rsidRDefault="008C1FA4" w:rsidP="004C1849">
            <w:pPr>
              <w:pStyle w:val="En-tte"/>
              <w:spacing w:before="60" w:line="259" w:lineRule="auto"/>
              <w:contextualSpacing/>
              <w:jc w:val="center"/>
              <w:rPr>
                <w:rFonts w:asciiTheme="minorHAnsi" w:hAnsiTheme="minorHAnsi" w:cstheme="minorHAnsi"/>
                <w:sz w:val="20"/>
                <w:szCs w:val="20"/>
              </w:rPr>
            </w:pPr>
            <w:r w:rsidRPr="0053041F">
              <w:rPr>
                <w:rFonts w:asciiTheme="minorHAnsi" w:hAnsiTheme="minorHAnsi" w:cstheme="minorHAnsi"/>
                <w:sz w:val="20"/>
                <w:szCs w:val="20"/>
              </w:rPr>
              <w:t>30t/ha</w:t>
            </w:r>
          </w:p>
        </w:tc>
        <w:tc>
          <w:tcPr>
            <w:tcW w:w="3758" w:type="dxa"/>
            <w:vAlign w:val="center"/>
          </w:tcPr>
          <w:p w14:paraId="214FF6F7" w14:textId="2C997D56" w:rsidR="008C1FA4" w:rsidRPr="0053041F" w:rsidDel="00BD7C58" w:rsidRDefault="008C1FA4" w:rsidP="004C1849">
            <w:pPr>
              <w:pStyle w:val="En-tte"/>
              <w:spacing w:before="60"/>
              <w:contextualSpacing/>
              <w:jc w:val="left"/>
              <w:rPr>
                <w:rFonts w:asciiTheme="minorHAnsi" w:hAnsiTheme="minorHAnsi" w:cstheme="minorHAnsi"/>
                <w:i/>
                <w:sz w:val="20"/>
                <w:szCs w:val="20"/>
              </w:rPr>
            </w:pPr>
            <w:r w:rsidRPr="0053041F">
              <w:rPr>
                <w:rFonts w:asciiTheme="minorHAnsi" w:hAnsiTheme="minorHAnsi" w:cstheme="minorHAnsi"/>
                <w:i/>
                <w:iCs/>
                <w:sz w:val="20"/>
                <w:szCs w:val="20"/>
              </w:rPr>
              <w:t>Production data from the field</w:t>
            </w:r>
          </w:p>
        </w:tc>
      </w:tr>
      <w:tr w:rsidR="008C1FA4" w:rsidRPr="0053041F" w14:paraId="6551FC81" w14:textId="77777777" w:rsidTr="004C1849">
        <w:trPr>
          <w:trHeight w:val="300"/>
        </w:trPr>
        <w:tc>
          <w:tcPr>
            <w:tcW w:w="3148" w:type="dxa"/>
            <w:vMerge/>
            <w:vAlign w:val="center"/>
          </w:tcPr>
          <w:p w14:paraId="34FF1C98" w14:textId="77777777" w:rsidR="008C1FA4" w:rsidRPr="0053041F" w:rsidRDefault="008C1FA4" w:rsidP="004C1849">
            <w:pPr>
              <w:spacing w:before="60"/>
              <w:contextualSpacing/>
              <w:jc w:val="left"/>
              <w:rPr>
                <w:rFonts w:asciiTheme="minorHAnsi" w:eastAsia="Calibri" w:hAnsiTheme="minorHAnsi" w:cstheme="minorHAnsi"/>
                <w:b/>
                <w:color w:val="000000" w:themeColor="text1"/>
                <w:sz w:val="20"/>
                <w:szCs w:val="20"/>
              </w:rPr>
            </w:pPr>
          </w:p>
        </w:tc>
        <w:tc>
          <w:tcPr>
            <w:tcW w:w="4394" w:type="dxa"/>
            <w:vAlign w:val="center"/>
          </w:tcPr>
          <w:p w14:paraId="36D1CD68" w14:textId="5625FDC7" w:rsidR="008C1FA4" w:rsidRPr="0053041F" w:rsidRDefault="008C1FA4" w:rsidP="004C1849">
            <w:pPr>
              <w:pStyle w:val="En-tte"/>
              <w:spacing w:before="60"/>
              <w:contextualSpacing/>
              <w:jc w:val="left"/>
              <w:rPr>
                <w:rFonts w:asciiTheme="minorHAnsi" w:eastAsia="Calibri" w:hAnsiTheme="minorHAnsi" w:cstheme="minorHAnsi"/>
                <w:color w:val="000000" w:themeColor="text1"/>
                <w:sz w:val="20"/>
                <w:szCs w:val="20"/>
                <w:lang w:val="en-US"/>
              </w:rPr>
            </w:pPr>
            <w:r w:rsidRPr="0053041F">
              <w:rPr>
                <w:rFonts w:asciiTheme="minorHAnsi" w:hAnsiTheme="minorHAnsi" w:cstheme="minorHAnsi"/>
                <w:b/>
                <w:bCs/>
                <w:sz w:val="20"/>
                <w:szCs w:val="20"/>
              </w:rPr>
              <w:t xml:space="preserve">1.2 </w:t>
            </w:r>
            <w:r w:rsidRPr="0053041F">
              <w:rPr>
                <w:rFonts w:asciiTheme="minorHAnsi" w:eastAsia="Calibri" w:hAnsiTheme="minorHAnsi" w:cstheme="minorHAnsi"/>
                <w:color w:val="000000" w:themeColor="text1"/>
                <w:sz w:val="20"/>
                <w:szCs w:val="20"/>
                <w:lang w:val="en-US"/>
              </w:rPr>
              <w:t>Number of farmers / Women trained</w:t>
            </w:r>
          </w:p>
        </w:tc>
        <w:tc>
          <w:tcPr>
            <w:tcW w:w="1701" w:type="dxa"/>
            <w:vAlign w:val="center"/>
          </w:tcPr>
          <w:p w14:paraId="6D072C0D" w14:textId="685EEDBD" w:rsidR="008C1FA4" w:rsidRPr="0053041F" w:rsidRDefault="008C1FA4" w:rsidP="004C1849">
            <w:pPr>
              <w:spacing w:before="60" w:line="259" w:lineRule="auto"/>
              <w:contextualSpacing/>
              <w:jc w:val="left"/>
              <w:rPr>
                <w:rFonts w:asciiTheme="minorHAnsi" w:hAnsiTheme="minorHAnsi" w:cstheme="minorHAnsi"/>
                <w:sz w:val="20"/>
                <w:szCs w:val="20"/>
              </w:rPr>
            </w:pPr>
            <w:r w:rsidRPr="0053041F">
              <w:rPr>
                <w:rFonts w:asciiTheme="minorHAnsi" w:hAnsiTheme="minorHAnsi" w:cstheme="minorHAnsi"/>
                <w:i/>
                <w:iCs/>
                <w:sz w:val="20"/>
                <w:szCs w:val="20"/>
              </w:rPr>
              <w:t>Training report</w:t>
            </w:r>
          </w:p>
        </w:tc>
        <w:tc>
          <w:tcPr>
            <w:tcW w:w="1134" w:type="dxa"/>
            <w:shd w:val="clear" w:color="auto" w:fill="auto"/>
            <w:vAlign w:val="center"/>
          </w:tcPr>
          <w:p w14:paraId="48A21919" w14:textId="2CCF94EA" w:rsidR="008C1FA4" w:rsidRPr="0053041F" w:rsidRDefault="008C1FA4" w:rsidP="004C1849">
            <w:pPr>
              <w:pStyle w:val="En-tte"/>
              <w:spacing w:before="60"/>
              <w:contextualSpacing/>
              <w:jc w:val="center"/>
              <w:rPr>
                <w:rFonts w:asciiTheme="minorHAnsi" w:hAnsiTheme="minorHAnsi" w:cstheme="minorHAnsi"/>
                <w:i/>
                <w:sz w:val="20"/>
                <w:szCs w:val="20"/>
              </w:rPr>
            </w:pPr>
            <w:r w:rsidRPr="0053041F">
              <w:rPr>
                <w:rFonts w:asciiTheme="minorHAnsi" w:hAnsiTheme="minorHAnsi" w:cstheme="minorHAnsi"/>
                <w:i/>
                <w:iCs/>
                <w:sz w:val="20"/>
                <w:szCs w:val="20"/>
              </w:rPr>
              <w:t>0</w:t>
            </w:r>
          </w:p>
        </w:tc>
        <w:tc>
          <w:tcPr>
            <w:tcW w:w="1061" w:type="dxa"/>
            <w:vAlign w:val="center"/>
          </w:tcPr>
          <w:p w14:paraId="6BD18F9B" w14:textId="1726878E" w:rsidR="008C1FA4" w:rsidRPr="0053041F" w:rsidRDefault="008C1FA4" w:rsidP="004C1849">
            <w:pPr>
              <w:pStyle w:val="En-tte"/>
              <w:spacing w:before="60"/>
              <w:contextualSpacing/>
              <w:jc w:val="center"/>
              <w:rPr>
                <w:rFonts w:asciiTheme="minorHAnsi" w:hAnsiTheme="minorHAnsi" w:cstheme="minorHAnsi"/>
                <w:sz w:val="20"/>
                <w:szCs w:val="20"/>
              </w:rPr>
            </w:pPr>
            <w:r w:rsidRPr="0053041F">
              <w:rPr>
                <w:rFonts w:asciiTheme="minorHAnsi" w:hAnsiTheme="minorHAnsi" w:cstheme="minorHAnsi"/>
                <w:sz w:val="20"/>
                <w:szCs w:val="20"/>
              </w:rPr>
              <w:t>100</w:t>
            </w:r>
          </w:p>
        </w:tc>
        <w:tc>
          <w:tcPr>
            <w:tcW w:w="3758" w:type="dxa"/>
            <w:vAlign w:val="center"/>
          </w:tcPr>
          <w:p w14:paraId="089327AB" w14:textId="6BB53E43" w:rsidR="008C1FA4" w:rsidRPr="0053041F" w:rsidRDefault="008C1FA4" w:rsidP="004C1849">
            <w:pPr>
              <w:pStyle w:val="En-tte"/>
              <w:spacing w:before="60"/>
              <w:contextualSpacing/>
              <w:jc w:val="left"/>
              <w:rPr>
                <w:rFonts w:asciiTheme="minorHAnsi" w:hAnsiTheme="minorHAnsi" w:cstheme="minorHAnsi"/>
                <w:i/>
                <w:sz w:val="20"/>
                <w:szCs w:val="20"/>
              </w:rPr>
            </w:pPr>
            <w:r w:rsidRPr="0053041F">
              <w:rPr>
                <w:rFonts w:asciiTheme="minorHAnsi" w:hAnsiTheme="minorHAnsi" w:cstheme="minorHAnsi"/>
                <w:i/>
                <w:iCs/>
                <w:sz w:val="20"/>
                <w:szCs w:val="20"/>
              </w:rPr>
              <w:t>Training Attendance sheet</w:t>
            </w:r>
          </w:p>
        </w:tc>
      </w:tr>
      <w:tr w:rsidR="008C1FA4" w:rsidRPr="0053041F" w14:paraId="4F0D627F" w14:textId="77777777" w:rsidTr="004C1849">
        <w:trPr>
          <w:trHeight w:val="300"/>
        </w:trPr>
        <w:tc>
          <w:tcPr>
            <w:tcW w:w="3148" w:type="dxa"/>
            <w:vMerge/>
            <w:vAlign w:val="center"/>
          </w:tcPr>
          <w:p w14:paraId="36B8F997" w14:textId="77777777" w:rsidR="008C1FA4" w:rsidRPr="0053041F" w:rsidRDefault="008C1FA4" w:rsidP="008C1FA4">
            <w:pPr>
              <w:spacing w:before="60"/>
              <w:contextualSpacing/>
              <w:jc w:val="left"/>
              <w:rPr>
                <w:rFonts w:asciiTheme="minorHAnsi" w:eastAsia="Calibri" w:hAnsiTheme="minorHAnsi" w:cstheme="minorHAnsi"/>
                <w:b/>
                <w:color w:val="000000" w:themeColor="text1"/>
                <w:sz w:val="20"/>
                <w:szCs w:val="20"/>
              </w:rPr>
            </w:pPr>
          </w:p>
        </w:tc>
        <w:tc>
          <w:tcPr>
            <w:tcW w:w="4394" w:type="dxa"/>
            <w:vAlign w:val="center"/>
          </w:tcPr>
          <w:p w14:paraId="714BE414" w14:textId="4A66987D" w:rsidR="008C1FA4" w:rsidRPr="0053041F" w:rsidRDefault="008C1FA4" w:rsidP="008C1FA4">
            <w:pPr>
              <w:pStyle w:val="En-tte"/>
              <w:spacing w:before="60"/>
              <w:contextualSpacing/>
              <w:jc w:val="left"/>
              <w:rPr>
                <w:rFonts w:asciiTheme="minorHAnsi" w:hAnsiTheme="minorHAnsi" w:cstheme="minorHAnsi"/>
                <w:b/>
                <w:bCs/>
                <w:sz w:val="20"/>
                <w:szCs w:val="20"/>
              </w:rPr>
            </w:pPr>
            <w:r w:rsidRPr="0053041F">
              <w:rPr>
                <w:rFonts w:asciiTheme="minorHAnsi" w:eastAsia="Calibri" w:hAnsiTheme="minorHAnsi" w:cstheme="minorHAnsi"/>
                <w:b/>
                <w:bCs/>
                <w:color w:val="000000" w:themeColor="text1"/>
                <w:sz w:val="20"/>
                <w:szCs w:val="20"/>
              </w:rPr>
              <w:t>1.3</w:t>
            </w:r>
            <w:r w:rsidRPr="0053041F">
              <w:rPr>
                <w:rFonts w:asciiTheme="minorHAnsi" w:eastAsia="Calibri" w:hAnsiTheme="minorHAnsi" w:cstheme="minorHAnsi"/>
                <w:color w:val="000000" w:themeColor="text1"/>
                <w:sz w:val="20"/>
                <w:szCs w:val="20"/>
              </w:rPr>
              <w:t xml:space="preserve"> Number of beneficiary farms</w:t>
            </w:r>
          </w:p>
        </w:tc>
        <w:tc>
          <w:tcPr>
            <w:tcW w:w="1701" w:type="dxa"/>
            <w:vAlign w:val="center"/>
          </w:tcPr>
          <w:p w14:paraId="0779C563" w14:textId="20C837FB" w:rsidR="008C1FA4" w:rsidRPr="0053041F" w:rsidRDefault="008C1FA4" w:rsidP="008C1FA4">
            <w:pPr>
              <w:spacing w:before="60" w:line="259" w:lineRule="auto"/>
              <w:contextualSpacing/>
              <w:jc w:val="left"/>
              <w:rPr>
                <w:rFonts w:asciiTheme="minorHAnsi" w:hAnsiTheme="minorHAnsi" w:cstheme="minorHAnsi"/>
                <w:i/>
                <w:iCs/>
                <w:sz w:val="20"/>
                <w:szCs w:val="20"/>
              </w:rPr>
            </w:pPr>
            <w:r w:rsidRPr="0053041F">
              <w:rPr>
                <w:rFonts w:asciiTheme="minorHAnsi" w:hAnsiTheme="minorHAnsi" w:cstheme="minorHAnsi"/>
                <w:i/>
                <w:iCs/>
                <w:sz w:val="20"/>
                <w:szCs w:val="20"/>
              </w:rPr>
              <w:t>Project report</w:t>
            </w:r>
          </w:p>
        </w:tc>
        <w:tc>
          <w:tcPr>
            <w:tcW w:w="1134" w:type="dxa"/>
            <w:shd w:val="clear" w:color="auto" w:fill="auto"/>
            <w:vAlign w:val="center"/>
          </w:tcPr>
          <w:p w14:paraId="65960CA7" w14:textId="3C1853E7" w:rsidR="008C1FA4" w:rsidRPr="0053041F" w:rsidRDefault="008C1FA4" w:rsidP="008C1FA4">
            <w:pPr>
              <w:pStyle w:val="En-tte"/>
              <w:spacing w:before="60"/>
              <w:contextualSpacing/>
              <w:jc w:val="center"/>
              <w:rPr>
                <w:rFonts w:asciiTheme="minorHAnsi" w:hAnsiTheme="minorHAnsi" w:cstheme="minorHAnsi"/>
                <w:i/>
                <w:iCs/>
                <w:sz w:val="20"/>
                <w:szCs w:val="20"/>
              </w:rPr>
            </w:pPr>
            <w:r w:rsidRPr="0053041F">
              <w:rPr>
                <w:rFonts w:asciiTheme="minorHAnsi" w:hAnsiTheme="minorHAnsi" w:cstheme="minorHAnsi"/>
                <w:i/>
                <w:iCs/>
                <w:sz w:val="20"/>
                <w:szCs w:val="20"/>
              </w:rPr>
              <w:t>0</w:t>
            </w:r>
          </w:p>
        </w:tc>
        <w:tc>
          <w:tcPr>
            <w:tcW w:w="1061" w:type="dxa"/>
            <w:vAlign w:val="center"/>
          </w:tcPr>
          <w:p w14:paraId="48704A85" w14:textId="0C5795D8" w:rsidR="008C1FA4" w:rsidRPr="0053041F" w:rsidRDefault="008C1FA4" w:rsidP="008C1FA4">
            <w:pPr>
              <w:pStyle w:val="En-tte"/>
              <w:spacing w:before="60"/>
              <w:contextualSpacing/>
              <w:jc w:val="center"/>
              <w:rPr>
                <w:rFonts w:asciiTheme="minorHAnsi" w:hAnsiTheme="minorHAnsi" w:cstheme="minorHAnsi"/>
                <w:sz w:val="20"/>
                <w:szCs w:val="20"/>
              </w:rPr>
            </w:pPr>
            <w:r w:rsidRPr="0053041F">
              <w:rPr>
                <w:rFonts w:asciiTheme="minorHAnsi" w:hAnsiTheme="minorHAnsi" w:cstheme="minorHAnsi"/>
                <w:sz w:val="20"/>
                <w:szCs w:val="20"/>
              </w:rPr>
              <w:t>30</w:t>
            </w:r>
          </w:p>
        </w:tc>
        <w:tc>
          <w:tcPr>
            <w:tcW w:w="3758" w:type="dxa"/>
            <w:vAlign w:val="center"/>
          </w:tcPr>
          <w:p w14:paraId="16E7A0B8" w14:textId="171C398A" w:rsidR="008C1FA4" w:rsidRPr="0053041F" w:rsidRDefault="008C1FA4" w:rsidP="008C1FA4">
            <w:pPr>
              <w:pStyle w:val="En-tte"/>
              <w:spacing w:before="60"/>
              <w:contextualSpacing/>
              <w:jc w:val="left"/>
              <w:rPr>
                <w:rFonts w:asciiTheme="minorHAnsi" w:hAnsiTheme="minorHAnsi" w:cstheme="minorHAnsi"/>
                <w:i/>
                <w:iCs/>
                <w:sz w:val="20"/>
                <w:szCs w:val="20"/>
              </w:rPr>
            </w:pPr>
            <w:r w:rsidRPr="0053041F">
              <w:rPr>
                <w:rFonts w:asciiTheme="minorHAnsi" w:hAnsiTheme="minorHAnsi" w:cstheme="minorHAnsi"/>
                <w:i/>
                <w:iCs/>
                <w:sz w:val="20"/>
                <w:szCs w:val="20"/>
              </w:rPr>
              <w:t>Selection report counting</w:t>
            </w:r>
          </w:p>
        </w:tc>
      </w:tr>
      <w:tr w:rsidR="008C1FA4" w:rsidRPr="0053041F" w14:paraId="2645E946" w14:textId="77777777" w:rsidTr="004C1849">
        <w:trPr>
          <w:trHeight w:val="300"/>
        </w:trPr>
        <w:tc>
          <w:tcPr>
            <w:tcW w:w="3148" w:type="dxa"/>
            <w:vMerge w:val="restart"/>
            <w:vAlign w:val="center"/>
          </w:tcPr>
          <w:p w14:paraId="1914EC07" w14:textId="361E8F88" w:rsidR="008C1FA4" w:rsidRPr="0053041F" w:rsidRDefault="008C1FA4" w:rsidP="008C1FA4">
            <w:pPr>
              <w:spacing w:before="60"/>
              <w:contextualSpacing/>
              <w:jc w:val="left"/>
              <w:rPr>
                <w:rFonts w:asciiTheme="minorHAnsi" w:eastAsia="Calibri" w:hAnsiTheme="minorHAnsi" w:cstheme="minorHAnsi"/>
                <w:b/>
                <w:color w:val="000000" w:themeColor="text1"/>
                <w:sz w:val="20"/>
                <w:szCs w:val="20"/>
              </w:rPr>
            </w:pPr>
            <w:r w:rsidRPr="0053041F">
              <w:rPr>
                <w:rFonts w:asciiTheme="minorHAnsi" w:eastAsia="Calibri" w:hAnsiTheme="minorHAnsi" w:cstheme="minorHAnsi"/>
                <w:b/>
                <w:color w:val="000000" w:themeColor="text1"/>
                <w:sz w:val="20"/>
                <w:szCs w:val="20"/>
              </w:rPr>
              <w:t>Output 2:</w:t>
            </w:r>
          </w:p>
          <w:p w14:paraId="0B4020A7" w14:textId="752E6CCC" w:rsidR="008C1FA4" w:rsidRPr="0053041F" w:rsidRDefault="008C1FA4" w:rsidP="008C1FA4">
            <w:pPr>
              <w:spacing w:before="60"/>
              <w:contextualSpacing/>
              <w:jc w:val="left"/>
              <w:rPr>
                <w:rFonts w:asciiTheme="minorHAnsi" w:eastAsia="Calibri" w:hAnsiTheme="minorHAnsi" w:cstheme="minorHAnsi"/>
                <w:b/>
                <w:color w:val="000000" w:themeColor="text1"/>
                <w:sz w:val="20"/>
                <w:szCs w:val="20"/>
              </w:rPr>
            </w:pPr>
            <w:r w:rsidRPr="0053041F">
              <w:rPr>
                <w:rFonts w:asciiTheme="minorHAnsi" w:eastAsia="Calibri" w:hAnsiTheme="minorHAnsi" w:cstheme="minorHAnsi"/>
                <w:b/>
                <w:color w:val="000000" w:themeColor="text1"/>
                <w:sz w:val="20"/>
                <w:szCs w:val="20"/>
              </w:rPr>
              <w:t>Young people have a better understanding of Japanese agricultural technologies</w:t>
            </w:r>
          </w:p>
        </w:tc>
        <w:tc>
          <w:tcPr>
            <w:tcW w:w="4394" w:type="dxa"/>
            <w:vAlign w:val="center"/>
          </w:tcPr>
          <w:p w14:paraId="17B0139E" w14:textId="60C60F54" w:rsidR="008C1FA4" w:rsidRPr="0053041F" w:rsidDel="00A84123" w:rsidRDefault="008C1FA4" w:rsidP="008C1FA4">
            <w:pPr>
              <w:spacing w:before="60"/>
              <w:contextualSpacing/>
              <w:jc w:val="left"/>
              <w:rPr>
                <w:rFonts w:asciiTheme="minorHAnsi" w:eastAsia="Calibri" w:hAnsiTheme="minorHAnsi" w:cstheme="minorHAnsi"/>
                <w:color w:val="000000" w:themeColor="text1"/>
                <w:sz w:val="20"/>
                <w:szCs w:val="20"/>
                <w:lang w:val="en-US"/>
              </w:rPr>
            </w:pPr>
            <w:r w:rsidRPr="0053041F">
              <w:rPr>
                <w:rFonts w:asciiTheme="minorHAnsi" w:hAnsiTheme="minorHAnsi" w:cstheme="minorHAnsi"/>
                <w:b/>
                <w:bCs/>
                <w:sz w:val="20"/>
                <w:szCs w:val="20"/>
              </w:rPr>
              <w:t xml:space="preserve">2.1 </w:t>
            </w:r>
            <w:r w:rsidRPr="0053041F">
              <w:rPr>
                <w:rFonts w:asciiTheme="minorHAnsi" w:eastAsia="Calibri" w:hAnsiTheme="minorHAnsi" w:cstheme="minorHAnsi"/>
                <w:color w:val="000000" w:themeColor="text1"/>
                <w:sz w:val="20"/>
                <w:szCs w:val="20"/>
                <w:lang w:val="en-US"/>
              </w:rPr>
              <w:t>Number of training sessions organized</w:t>
            </w:r>
          </w:p>
        </w:tc>
        <w:tc>
          <w:tcPr>
            <w:tcW w:w="1701" w:type="dxa"/>
            <w:vAlign w:val="center"/>
          </w:tcPr>
          <w:p w14:paraId="1D7B270A" w14:textId="4ABD95DE" w:rsidR="008C1FA4" w:rsidRPr="0053041F" w:rsidDel="00A84123" w:rsidRDefault="008C1FA4" w:rsidP="008C1FA4">
            <w:pPr>
              <w:spacing w:before="60" w:line="259" w:lineRule="auto"/>
              <w:contextualSpacing/>
              <w:jc w:val="left"/>
              <w:rPr>
                <w:rFonts w:asciiTheme="minorHAnsi" w:hAnsiTheme="minorHAnsi" w:cstheme="minorHAnsi"/>
                <w:sz w:val="20"/>
                <w:szCs w:val="20"/>
              </w:rPr>
            </w:pPr>
            <w:r w:rsidRPr="0053041F">
              <w:rPr>
                <w:rFonts w:asciiTheme="minorHAnsi" w:hAnsiTheme="minorHAnsi" w:cstheme="minorHAnsi"/>
                <w:i/>
                <w:iCs/>
                <w:sz w:val="20"/>
                <w:szCs w:val="20"/>
              </w:rPr>
              <w:t xml:space="preserve">Training report </w:t>
            </w:r>
          </w:p>
        </w:tc>
        <w:tc>
          <w:tcPr>
            <w:tcW w:w="1134" w:type="dxa"/>
            <w:shd w:val="clear" w:color="auto" w:fill="auto"/>
            <w:vAlign w:val="center"/>
          </w:tcPr>
          <w:p w14:paraId="4F904CB7" w14:textId="17F5062C" w:rsidR="008C1FA4" w:rsidRPr="0053041F" w:rsidDel="00BD7C58" w:rsidRDefault="008C1FA4" w:rsidP="008C1FA4">
            <w:pPr>
              <w:pStyle w:val="En-tte"/>
              <w:spacing w:before="60"/>
              <w:contextualSpacing/>
              <w:jc w:val="center"/>
              <w:rPr>
                <w:rFonts w:asciiTheme="minorHAnsi" w:hAnsiTheme="minorHAnsi" w:cstheme="minorHAnsi"/>
                <w:sz w:val="20"/>
                <w:szCs w:val="20"/>
              </w:rPr>
            </w:pPr>
            <w:r w:rsidRPr="0053041F">
              <w:rPr>
                <w:rFonts w:asciiTheme="minorHAnsi" w:hAnsiTheme="minorHAnsi" w:cstheme="minorHAnsi"/>
                <w:sz w:val="20"/>
                <w:szCs w:val="20"/>
              </w:rPr>
              <w:t>0</w:t>
            </w:r>
          </w:p>
        </w:tc>
        <w:tc>
          <w:tcPr>
            <w:tcW w:w="1061" w:type="dxa"/>
            <w:vAlign w:val="center"/>
          </w:tcPr>
          <w:p w14:paraId="28292FEB" w14:textId="523C32B3" w:rsidR="008C1FA4" w:rsidRPr="0053041F" w:rsidRDefault="008C1FA4" w:rsidP="008C1FA4">
            <w:pPr>
              <w:pStyle w:val="En-tte"/>
              <w:spacing w:before="60"/>
              <w:contextualSpacing/>
              <w:jc w:val="center"/>
              <w:rPr>
                <w:rFonts w:asciiTheme="minorHAnsi" w:hAnsiTheme="minorHAnsi" w:cstheme="minorHAnsi"/>
                <w:sz w:val="20"/>
                <w:szCs w:val="20"/>
              </w:rPr>
            </w:pPr>
            <w:r w:rsidRPr="0053041F">
              <w:rPr>
                <w:rFonts w:asciiTheme="minorHAnsi" w:hAnsiTheme="minorHAnsi" w:cstheme="minorHAnsi"/>
                <w:sz w:val="20"/>
                <w:szCs w:val="20"/>
              </w:rPr>
              <w:t>5</w:t>
            </w:r>
          </w:p>
        </w:tc>
        <w:tc>
          <w:tcPr>
            <w:tcW w:w="3758" w:type="dxa"/>
            <w:vAlign w:val="center"/>
          </w:tcPr>
          <w:p w14:paraId="24172F9D" w14:textId="222FD469" w:rsidR="008C1FA4" w:rsidRPr="0053041F" w:rsidDel="00BD7C58" w:rsidRDefault="008C1FA4" w:rsidP="008C1FA4">
            <w:pPr>
              <w:pStyle w:val="En-tte"/>
              <w:spacing w:before="60"/>
              <w:contextualSpacing/>
              <w:jc w:val="left"/>
              <w:rPr>
                <w:rFonts w:asciiTheme="minorHAnsi" w:hAnsiTheme="minorHAnsi" w:cstheme="minorHAnsi"/>
                <w:i/>
                <w:sz w:val="20"/>
                <w:szCs w:val="20"/>
              </w:rPr>
            </w:pPr>
            <w:r w:rsidRPr="0053041F">
              <w:rPr>
                <w:rFonts w:asciiTheme="minorHAnsi" w:hAnsiTheme="minorHAnsi" w:cstheme="minorHAnsi"/>
                <w:i/>
                <w:sz w:val="20"/>
                <w:szCs w:val="20"/>
              </w:rPr>
              <w:t>counting</w:t>
            </w:r>
          </w:p>
        </w:tc>
      </w:tr>
      <w:tr w:rsidR="008C1FA4" w:rsidRPr="0053041F" w14:paraId="389936C3" w14:textId="77777777" w:rsidTr="004C1849">
        <w:trPr>
          <w:trHeight w:val="300"/>
        </w:trPr>
        <w:tc>
          <w:tcPr>
            <w:tcW w:w="3148" w:type="dxa"/>
            <w:vMerge/>
            <w:vAlign w:val="center"/>
          </w:tcPr>
          <w:p w14:paraId="675E05EE" w14:textId="77777777" w:rsidR="008C1FA4" w:rsidRPr="0053041F" w:rsidRDefault="008C1FA4" w:rsidP="008C1FA4">
            <w:pPr>
              <w:spacing w:before="60"/>
              <w:contextualSpacing/>
              <w:jc w:val="left"/>
              <w:rPr>
                <w:rFonts w:asciiTheme="minorHAnsi" w:eastAsia="Calibri" w:hAnsiTheme="minorHAnsi" w:cstheme="minorHAnsi"/>
                <w:b/>
                <w:color w:val="000000" w:themeColor="text1"/>
                <w:sz w:val="20"/>
                <w:szCs w:val="20"/>
              </w:rPr>
            </w:pPr>
          </w:p>
        </w:tc>
        <w:tc>
          <w:tcPr>
            <w:tcW w:w="4394" w:type="dxa"/>
            <w:vAlign w:val="center"/>
          </w:tcPr>
          <w:p w14:paraId="36F35365" w14:textId="05A63957" w:rsidR="008C1FA4" w:rsidRPr="0053041F" w:rsidRDefault="008C1FA4" w:rsidP="008C1FA4">
            <w:pPr>
              <w:pStyle w:val="En-tte"/>
              <w:spacing w:before="60"/>
              <w:contextualSpacing/>
              <w:jc w:val="left"/>
              <w:rPr>
                <w:rFonts w:asciiTheme="minorHAnsi" w:eastAsia="Calibri" w:hAnsiTheme="minorHAnsi" w:cstheme="minorHAnsi"/>
                <w:sz w:val="20"/>
                <w:szCs w:val="20"/>
              </w:rPr>
            </w:pPr>
            <w:r w:rsidRPr="0053041F">
              <w:rPr>
                <w:rFonts w:asciiTheme="minorHAnsi" w:hAnsiTheme="minorHAnsi" w:cstheme="minorHAnsi"/>
                <w:b/>
                <w:bCs/>
                <w:sz w:val="20"/>
                <w:szCs w:val="20"/>
              </w:rPr>
              <w:t xml:space="preserve">2.2 </w:t>
            </w:r>
            <w:r w:rsidRPr="0053041F">
              <w:rPr>
                <w:rFonts w:asciiTheme="minorHAnsi" w:eastAsia="Calibri" w:hAnsiTheme="minorHAnsi" w:cstheme="minorHAnsi"/>
                <w:color w:val="000000" w:themeColor="text1"/>
                <w:sz w:val="20"/>
                <w:szCs w:val="20"/>
                <w:lang w:val="en-US"/>
              </w:rPr>
              <w:t>Number of young people and women made aware of Agritech</w:t>
            </w:r>
          </w:p>
        </w:tc>
        <w:tc>
          <w:tcPr>
            <w:tcW w:w="1701" w:type="dxa"/>
            <w:vAlign w:val="center"/>
          </w:tcPr>
          <w:p w14:paraId="143590D4" w14:textId="35735712" w:rsidR="008C1FA4" w:rsidRPr="0053041F" w:rsidRDefault="008C1FA4" w:rsidP="008C1FA4">
            <w:pPr>
              <w:spacing w:before="60"/>
              <w:contextualSpacing/>
              <w:jc w:val="left"/>
              <w:rPr>
                <w:rFonts w:asciiTheme="minorHAnsi" w:hAnsiTheme="minorHAnsi" w:cstheme="minorHAnsi"/>
                <w:i/>
                <w:iCs/>
                <w:sz w:val="20"/>
                <w:szCs w:val="20"/>
              </w:rPr>
            </w:pPr>
            <w:r w:rsidRPr="0053041F">
              <w:rPr>
                <w:rFonts w:asciiTheme="minorHAnsi" w:hAnsiTheme="minorHAnsi" w:cstheme="minorHAnsi"/>
                <w:i/>
                <w:iCs/>
                <w:sz w:val="20"/>
                <w:szCs w:val="20"/>
              </w:rPr>
              <w:t>Project report</w:t>
            </w:r>
          </w:p>
        </w:tc>
        <w:tc>
          <w:tcPr>
            <w:tcW w:w="1134" w:type="dxa"/>
            <w:shd w:val="clear" w:color="auto" w:fill="auto"/>
            <w:vAlign w:val="center"/>
          </w:tcPr>
          <w:p w14:paraId="0A4F7224" w14:textId="68EBA3BD" w:rsidR="008C1FA4" w:rsidRPr="0053041F" w:rsidRDefault="008C1FA4" w:rsidP="008C1FA4">
            <w:pPr>
              <w:pStyle w:val="En-tte"/>
              <w:spacing w:before="60"/>
              <w:contextualSpacing/>
              <w:jc w:val="center"/>
              <w:rPr>
                <w:rFonts w:asciiTheme="minorHAnsi" w:hAnsiTheme="minorHAnsi" w:cstheme="minorHAnsi"/>
                <w:i/>
                <w:sz w:val="20"/>
                <w:szCs w:val="20"/>
              </w:rPr>
            </w:pPr>
            <w:r w:rsidRPr="0053041F">
              <w:rPr>
                <w:rFonts w:asciiTheme="minorHAnsi" w:hAnsiTheme="minorHAnsi" w:cstheme="minorHAnsi"/>
                <w:i/>
                <w:iCs/>
                <w:sz w:val="20"/>
                <w:szCs w:val="20"/>
              </w:rPr>
              <w:t>0</w:t>
            </w:r>
          </w:p>
        </w:tc>
        <w:tc>
          <w:tcPr>
            <w:tcW w:w="1061" w:type="dxa"/>
            <w:vAlign w:val="center"/>
          </w:tcPr>
          <w:p w14:paraId="368AE7EC" w14:textId="07D44380" w:rsidR="008C1FA4" w:rsidRPr="0053041F" w:rsidRDefault="008C1FA4" w:rsidP="008C1FA4">
            <w:pPr>
              <w:pStyle w:val="En-tte"/>
              <w:spacing w:before="60"/>
              <w:contextualSpacing/>
              <w:jc w:val="center"/>
              <w:rPr>
                <w:rFonts w:asciiTheme="minorHAnsi" w:hAnsiTheme="minorHAnsi" w:cstheme="minorHAnsi"/>
                <w:sz w:val="20"/>
                <w:szCs w:val="20"/>
              </w:rPr>
            </w:pPr>
            <w:r w:rsidRPr="0053041F">
              <w:rPr>
                <w:rFonts w:asciiTheme="minorHAnsi" w:hAnsiTheme="minorHAnsi" w:cstheme="minorHAnsi"/>
                <w:sz w:val="20"/>
                <w:szCs w:val="20"/>
              </w:rPr>
              <w:t>500</w:t>
            </w:r>
          </w:p>
        </w:tc>
        <w:tc>
          <w:tcPr>
            <w:tcW w:w="3758" w:type="dxa"/>
            <w:vAlign w:val="center"/>
          </w:tcPr>
          <w:p w14:paraId="0DE98BE2" w14:textId="21FC7027" w:rsidR="008C1FA4" w:rsidRPr="0053041F" w:rsidRDefault="008C1FA4" w:rsidP="008C1FA4">
            <w:pPr>
              <w:pStyle w:val="En-tte"/>
              <w:spacing w:before="60"/>
              <w:contextualSpacing/>
              <w:jc w:val="left"/>
              <w:rPr>
                <w:rFonts w:asciiTheme="minorHAnsi" w:hAnsiTheme="minorHAnsi" w:cstheme="minorHAnsi"/>
                <w:i/>
                <w:sz w:val="20"/>
                <w:szCs w:val="20"/>
              </w:rPr>
            </w:pPr>
            <w:r w:rsidRPr="0053041F">
              <w:rPr>
                <w:rFonts w:asciiTheme="minorHAnsi" w:hAnsiTheme="minorHAnsi" w:cstheme="minorHAnsi"/>
                <w:i/>
                <w:sz w:val="20"/>
                <w:szCs w:val="20"/>
              </w:rPr>
              <w:t>Attendance sheet</w:t>
            </w:r>
          </w:p>
        </w:tc>
      </w:tr>
      <w:tr w:rsidR="008C1FA4" w:rsidRPr="0053041F" w14:paraId="6574619E" w14:textId="77777777" w:rsidTr="004C1849">
        <w:trPr>
          <w:trHeight w:val="300"/>
        </w:trPr>
        <w:tc>
          <w:tcPr>
            <w:tcW w:w="3148" w:type="dxa"/>
            <w:vMerge/>
            <w:vAlign w:val="center"/>
          </w:tcPr>
          <w:p w14:paraId="502669CC" w14:textId="77777777" w:rsidR="008C1FA4" w:rsidRPr="0053041F" w:rsidRDefault="008C1FA4" w:rsidP="008C1FA4">
            <w:pPr>
              <w:spacing w:before="60"/>
              <w:contextualSpacing/>
              <w:jc w:val="left"/>
              <w:rPr>
                <w:rFonts w:asciiTheme="minorHAnsi" w:eastAsia="Calibri" w:hAnsiTheme="minorHAnsi" w:cstheme="minorHAnsi"/>
                <w:b/>
                <w:color w:val="000000" w:themeColor="text1"/>
                <w:sz w:val="20"/>
                <w:szCs w:val="20"/>
              </w:rPr>
            </w:pPr>
          </w:p>
        </w:tc>
        <w:tc>
          <w:tcPr>
            <w:tcW w:w="4394" w:type="dxa"/>
            <w:vAlign w:val="center"/>
          </w:tcPr>
          <w:p w14:paraId="6CB586D5" w14:textId="2BB52871" w:rsidR="008C1FA4" w:rsidRPr="0053041F" w:rsidRDefault="00867992" w:rsidP="008C1FA4">
            <w:pPr>
              <w:pStyle w:val="En-tte"/>
              <w:spacing w:before="60"/>
              <w:contextualSpacing/>
              <w:jc w:val="left"/>
              <w:rPr>
                <w:rFonts w:asciiTheme="minorHAnsi" w:hAnsiTheme="minorHAnsi" w:cstheme="minorHAnsi"/>
                <w:b/>
                <w:bCs/>
                <w:sz w:val="20"/>
                <w:szCs w:val="20"/>
              </w:rPr>
            </w:pPr>
            <w:r w:rsidRPr="0053041F">
              <w:rPr>
                <w:rFonts w:asciiTheme="minorHAnsi" w:hAnsiTheme="minorHAnsi" w:cstheme="minorHAnsi"/>
                <w:b/>
                <w:bCs/>
                <w:color w:val="000000" w:themeColor="text1"/>
                <w:sz w:val="20"/>
                <w:szCs w:val="20"/>
                <w:lang w:eastAsia="ja-JP"/>
              </w:rPr>
              <w:t>2</w:t>
            </w:r>
            <w:r w:rsidR="008C1FA4" w:rsidRPr="0053041F">
              <w:rPr>
                <w:rFonts w:asciiTheme="minorHAnsi" w:eastAsia="Calibri" w:hAnsiTheme="minorHAnsi" w:cstheme="minorHAnsi"/>
                <w:b/>
                <w:bCs/>
                <w:color w:val="000000" w:themeColor="text1"/>
                <w:sz w:val="20"/>
                <w:szCs w:val="20"/>
              </w:rPr>
              <w:t>.</w:t>
            </w:r>
            <w:r w:rsidRPr="0053041F">
              <w:rPr>
                <w:rFonts w:asciiTheme="minorHAnsi" w:hAnsiTheme="minorHAnsi" w:cstheme="minorHAnsi"/>
                <w:b/>
                <w:bCs/>
                <w:color w:val="000000" w:themeColor="text1"/>
                <w:sz w:val="20"/>
                <w:szCs w:val="20"/>
                <w:lang w:eastAsia="ja-JP"/>
              </w:rPr>
              <w:t>3</w:t>
            </w:r>
            <w:r w:rsidR="008C1FA4" w:rsidRPr="0053041F">
              <w:rPr>
                <w:rFonts w:asciiTheme="minorHAnsi" w:eastAsia="Calibri" w:hAnsiTheme="minorHAnsi" w:cstheme="minorHAnsi"/>
                <w:color w:val="000000" w:themeColor="text1"/>
                <w:sz w:val="20"/>
                <w:szCs w:val="20"/>
              </w:rPr>
              <w:t xml:space="preserve"> Number of innovative initiatives promoted</w:t>
            </w:r>
          </w:p>
        </w:tc>
        <w:tc>
          <w:tcPr>
            <w:tcW w:w="1701" w:type="dxa"/>
            <w:vAlign w:val="center"/>
          </w:tcPr>
          <w:p w14:paraId="0B027D69" w14:textId="388A8EBD" w:rsidR="008C1FA4" w:rsidRPr="0053041F" w:rsidRDefault="008C1FA4" w:rsidP="008C1FA4">
            <w:pPr>
              <w:spacing w:before="60"/>
              <w:contextualSpacing/>
              <w:jc w:val="left"/>
              <w:rPr>
                <w:rFonts w:asciiTheme="minorHAnsi" w:hAnsiTheme="minorHAnsi" w:cstheme="minorHAnsi"/>
                <w:i/>
                <w:iCs/>
                <w:sz w:val="20"/>
                <w:szCs w:val="20"/>
              </w:rPr>
            </w:pPr>
            <w:r w:rsidRPr="0053041F">
              <w:rPr>
                <w:rFonts w:asciiTheme="minorHAnsi" w:hAnsiTheme="minorHAnsi" w:cstheme="minorHAnsi"/>
                <w:i/>
                <w:iCs/>
                <w:sz w:val="20"/>
                <w:szCs w:val="20"/>
              </w:rPr>
              <w:t>Project report</w:t>
            </w:r>
          </w:p>
        </w:tc>
        <w:tc>
          <w:tcPr>
            <w:tcW w:w="1134" w:type="dxa"/>
            <w:shd w:val="clear" w:color="auto" w:fill="auto"/>
            <w:vAlign w:val="center"/>
          </w:tcPr>
          <w:p w14:paraId="7991EB80" w14:textId="3692B3AA" w:rsidR="008C1FA4" w:rsidRPr="0053041F" w:rsidRDefault="008C1FA4" w:rsidP="008C1FA4">
            <w:pPr>
              <w:pStyle w:val="En-tte"/>
              <w:spacing w:before="60"/>
              <w:contextualSpacing/>
              <w:jc w:val="center"/>
              <w:rPr>
                <w:rFonts w:asciiTheme="minorHAnsi" w:hAnsiTheme="minorHAnsi" w:cstheme="minorHAnsi"/>
                <w:i/>
                <w:iCs/>
                <w:sz w:val="20"/>
                <w:szCs w:val="20"/>
              </w:rPr>
            </w:pPr>
            <w:r w:rsidRPr="0053041F">
              <w:rPr>
                <w:rFonts w:asciiTheme="minorHAnsi" w:hAnsiTheme="minorHAnsi" w:cstheme="minorHAnsi"/>
                <w:i/>
                <w:iCs/>
                <w:sz w:val="20"/>
                <w:szCs w:val="20"/>
              </w:rPr>
              <w:t>0</w:t>
            </w:r>
          </w:p>
        </w:tc>
        <w:tc>
          <w:tcPr>
            <w:tcW w:w="1061" w:type="dxa"/>
            <w:vAlign w:val="center"/>
          </w:tcPr>
          <w:p w14:paraId="6E047CD7" w14:textId="350353C8" w:rsidR="008C1FA4" w:rsidRPr="0053041F" w:rsidRDefault="008C1FA4" w:rsidP="008C1FA4">
            <w:pPr>
              <w:pStyle w:val="En-tte"/>
              <w:spacing w:before="60"/>
              <w:contextualSpacing/>
              <w:jc w:val="center"/>
              <w:rPr>
                <w:rFonts w:asciiTheme="minorHAnsi" w:hAnsiTheme="minorHAnsi" w:cstheme="minorHAnsi"/>
                <w:sz w:val="20"/>
                <w:szCs w:val="20"/>
              </w:rPr>
            </w:pPr>
            <w:r w:rsidRPr="0053041F">
              <w:rPr>
                <w:rFonts w:asciiTheme="minorHAnsi" w:hAnsiTheme="minorHAnsi" w:cstheme="minorHAnsi"/>
                <w:sz w:val="20"/>
                <w:szCs w:val="20"/>
              </w:rPr>
              <w:t>5</w:t>
            </w:r>
          </w:p>
        </w:tc>
        <w:tc>
          <w:tcPr>
            <w:tcW w:w="3758" w:type="dxa"/>
            <w:vAlign w:val="center"/>
          </w:tcPr>
          <w:p w14:paraId="3D364150" w14:textId="5BB1DD05" w:rsidR="008C1FA4" w:rsidRPr="0053041F" w:rsidRDefault="008C1FA4" w:rsidP="008C1FA4">
            <w:pPr>
              <w:pStyle w:val="En-tte"/>
              <w:spacing w:before="60"/>
              <w:contextualSpacing/>
              <w:jc w:val="left"/>
              <w:rPr>
                <w:rFonts w:asciiTheme="minorHAnsi" w:hAnsiTheme="minorHAnsi" w:cstheme="minorHAnsi"/>
                <w:i/>
                <w:sz w:val="20"/>
                <w:szCs w:val="20"/>
              </w:rPr>
            </w:pPr>
            <w:r w:rsidRPr="0053041F">
              <w:rPr>
                <w:rFonts w:asciiTheme="minorHAnsi" w:hAnsiTheme="minorHAnsi" w:cstheme="minorHAnsi"/>
                <w:i/>
                <w:iCs/>
                <w:sz w:val="20"/>
                <w:szCs w:val="20"/>
              </w:rPr>
              <w:t>Counting the initiatives</w:t>
            </w:r>
          </w:p>
        </w:tc>
      </w:tr>
      <w:tr w:rsidR="008C1FA4" w:rsidRPr="0053041F" w14:paraId="57D4AC59" w14:textId="77777777" w:rsidTr="004C1849">
        <w:trPr>
          <w:trHeight w:val="300"/>
        </w:trPr>
        <w:tc>
          <w:tcPr>
            <w:tcW w:w="3148" w:type="dxa"/>
            <w:vMerge w:val="restart"/>
            <w:vAlign w:val="center"/>
          </w:tcPr>
          <w:p w14:paraId="1F235F0F" w14:textId="31503D7D" w:rsidR="008C1FA4" w:rsidRPr="0053041F" w:rsidRDefault="008C1FA4" w:rsidP="008C1FA4">
            <w:pPr>
              <w:spacing w:before="60"/>
              <w:contextualSpacing/>
              <w:jc w:val="left"/>
              <w:rPr>
                <w:rFonts w:asciiTheme="minorHAnsi" w:eastAsia="Calibri" w:hAnsiTheme="minorHAnsi" w:cstheme="minorHAnsi"/>
                <w:b/>
                <w:color w:val="000000" w:themeColor="text1"/>
                <w:sz w:val="20"/>
                <w:szCs w:val="20"/>
              </w:rPr>
            </w:pPr>
            <w:r w:rsidRPr="0053041F">
              <w:rPr>
                <w:rFonts w:asciiTheme="minorHAnsi" w:eastAsia="Calibri" w:hAnsiTheme="minorHAnsi" w:cstheme="minorHAnsi"/>
                <w:b/>
                <w:color w:val="000000" w:themeColor="text1"/>
                <w:sz w:val="20"/>
                <w:szCs w:val="20"/>
              </w:rPr>
              <w:t xml:space="preserve">Output </w:t>
            </w:r>
            <w:r w:rsidR="00BE0D72" w:rsidRPr="0053041F">
              <w:rPr>
                <w:rFonts w:asciiTheme="minorHAnsi" w:eastAsia="Calibri" w:hAnsiTheme="minorHAnsi" w:cstheme="minorHAnsi"/>
                <w:b/>
                <w:color w:val="000000" w:themeColor="text1"/>
                <w:sz w:val="20"/>
                <w:szCs w:val="20"/>
              </w:rPr>
              <w:t>3</w:t>
            </w:r>
            <w:r w:rsidRPr="0053041F">
              <w:rPr>
                <w:rFonts w:asciiTheme="minorHAnsi" w:eastAsia="Calibri" w:hAnsiTheme="minorHAnsi" w:cstheme="minorHAnsi"/>
                <w:b/>
                <w:color w:val="000000" w:themeColor="text1"/>
                <w:sz w:val="20"/>
                <w:szCs w:val="20"/>
              </w:rPr>
              <w:t xml:space="preserve">:  </w:t>
            </w:r>
          </w:p>
          <w:p w14:paraId="1F508D86" w14:textId="012D86D1" w:rsidR="008C1FA4" w:rsidRPr="0053041F" w:rsidRDefault="008C1FA4" w:rsidP="008C1FA4">
            <w:pPr>
              <w:jc w:val="left"/>
              <w:rPr>
                <w:rFonts w:asciiTheme="minorHAnsi" w:eastAsia="Calibri" w:hAnsiTheme="minorHAnsi" w:cstheme="minorHAnsi"/>
                <w:b/>
                <w:color w:val="000000" w:themeColor="text1"/>
                <w:sz w:val="20"/>
                <w:szCs w:val="20"/>
              </w:rPr>
            </w:pPr>
            <w:r w:rsidRPr="0053041F">
              <w:rPr>
                <w:rFonts w:asciiTheme="minorHAnsi" w:eastAsia="Calibri" w:hAnsiTheme="minorHAnsi" w:cstheme="minorHAnsi"/>
                <w:b/>
                <w:color w:val="000000" w:themeColor="text1"/>
                <w:sz w:val="20"/>
                <w:szCs w:val="20"/>
              </w:rPr>
              <w:t>Japanese agricultural technologies are well-known in Senegal</w:t>
            </w:r>
          </w:p>
        </w:tc>
        <w:tc>
          <w:tcPr>
            <w:tcW w:w="4394" w:type="dxa"/>
            <w:vAlign w:val="center"/>
          </w:tcPr>
          <w:p w14:paraId="1A502353" w14:textId="1A8BD365" w:rsidR="008C1FA4" w:rsidRPr="0053041F" w:rsidRDefault="00BE0D72" w:rsidP="008C1FA4">
            <w:pPr>
              <w:pStyle w:val="Paragraphedeliste"/>
              <w:spacing w:after="0"/>
              <w:ind w:left="0"/>
              <w:jc w:val="left"/>
              <w:rPr>
                <w:rFonts w:asciiTheme="minorHAnsi" w:eastAsia="Calibri" w:hAnsiTheme="minorHAnsi" w:cstheme="minorHAnsi"/>
                <w:color w:val="000000" w:themeColor="text1"/>
                <w:sz w:val="20"/>
                <w:szCs w:val="20"/>
                <w:lang w:val="en-US"/>
              </w:rPr>
            </w:pPr>
            <w:r w:rsidRPr="0053041F">
              <w:rPr>
                <w:rFonts w:asciiTheme="minorHAnsi" w:eastAsia="Calibri" w:hAnsiTheme="minorHAnsi" w:cstheme="minorHAnsi"/>
                <w:b/>
                <w:bCs/>
                <w:color w:val="000000" w:themeColor="text1"/>
                <w:sz w:val="20"/>
                <w:szCs w:val="20"/>
                <w:lang w:val="en-US"/>
              </w:rPr>
              <w:t>3</w:t>
            </w:r>
            <w:r w:rsidR="008C1FA4" w:rsidRPr="0053041F">
              <w:rPr>
                <w:rFonts w:asciiTheme="minorHAnsi" w:eastAsia="Calibri" w:hAnsiTheme="minorHAnsi" w:cstheme="minorHAnsi"/>
                <w:b/>
                <w:bCs/>
                <w:color w:val="000000" w:themeColor="text1"/>
                <w:sz w:val="20"/>
                <w:szCs w:val="20"/>
                <w:lang w:val="en-US"/>
              </w:rPr>
              <w:t xml:space="preserve">.1 </w:t>
            </w:r>
            <w:r w:rsidR="008C1FA4" w:rsidRPr="0053041F">
              <w:rPr>
                <w:rFonts w:asciiTheme="minorHAnsi" w:eastAsia="Calibri" w:hAnsiTheme="minorHAnsi" w:cstheme="minorHAnsi"/>
                <w:color w:val="000000" w:themeColor="text1"/>
                <w:sz w:val="20"/>
                <w:szCs w:val="20"/>
                <w:lang w:val="en-US"/>
              </w:rPr>
              <w:t>Number of local solutions promoted</w:t>
            </w:r>
          </w:p>
        </w:tc>
        <w:tc>
          <w:tcPr>
            <w:tcW w:w="1701" w:type="dxa"/>
            <w:vAlign w:val="center"/>
          </w:tcPr>
          <w:p w14:paraId="63A71D1E" w14:textId="328F5E0A" w:rsidR="008C1FA4" w:rsidRPr="0053041F" w:rsidRDefault="008C1FA4" w:rsidP="008C1FA4">
            <w:pPr>
              <w:spacing w:before="60" w:line="259" w:lineRule="auto"/>
              <w:contextualSpacing/>
              <w:jc w:val="left"/>
              <w:rPr>
                <w:rFonts w:asciiTheme="minorHAnsi" w:hAnsiTheme="minorHAnsi" w:cstheme="minorHAnsi"/>
                <w:sz w:val="20"/>
                <w:szCs w:val="20"/>
              </w:rPr>
            </w:pPr>
            <w:r w:rsidRPr="0053041F">
              <w:rPr>
                <w:rFonts w:asciiTheme="minorHAnsi" w:hAnsiTheme="minorHAnsi" w:cstheme="minorHAnsi"/>
                <w:i/>
                <w:iCs/>
                <w:sz w:val="20"/>
                <w:szCs w:val="20"/>
              </w:rPr>
              <w:t>Forum report</w:t>
            </w:r>
          </w:p>
        </w:tc>
        <w:tc>
          <w:tcPr>
            <w:tcW w:w="1134" w:type="dxa"/>
            <w:shd w:val="clear" w:color="auto" w:fill="auto"/>
            <w:vAlign w:val="center"/>
          </w:tcPr>
          <w:p w14:paraId="3D51B997" w14:textId="6E62B22D" w:rsidR="008C1FA4" w:rsidRPr="0053041F" w:rsidRDefault="008C1FA4" w:rsidP="008C1FA4">
            <w:pPr>
              <w:pStyle w:val="En-tte"/>
              <w:jc w:val="center"/>
              <w:rPr>
                <w:rFonts w:asciiTheme="minorHAnsi" w:hAnsiTheme="minorHAnsi" w:cstheme="minorHAnsi"/>
                <w:i/>
                <w:iCs/>
                <w:sz w:val="20"/>
                <w:szCs w:val="20"/>
              </w:rPr>
            </w:pPr>
            <w:r w:rsidRPr="0053041F">
              <w:rPr>
                <w:rFonts w:asciiTheme="minorHAnsi" w:hAnsiTheme="minorHAnsi" w:cstheme="minorHAnsi"/>
                <w:i/>
                <w:iCs/>
                <w:sz w:val="20"/>
                <w:szCs w:val="20"/>
              </w:rPr>
              <w:t>0</w:t>
            </w:r>
          </w:p>
        </w:tc>
        <w:tc>
          <w:tcPr>
            <w:tcW w:w="1061" w:type="dxa"/>
            <w:vAlign w:val="center"/>
          </w:tcPr>
          <w:p w14:paraId="6FC3E20B" w14:textId="5144D5CB" w:rsidR="008C1FA4" w:rsidRPr="0053041F" w:rsidRDefault="008C1FA4" w:rsidP="008C1FA4">
            <w:pPr>
              <w:pStyle w:val="En-tte"/>
              <w:spacing w:before="60"/>
              <w:contextualSpacing/>
              <w:jc w:val="center"/>
              <w:rPr>
                <w:rFonts w:asciiTheme="minorHAnsi" w:hAnsiTheme="minorHAnsi" w:cstheme="minorHAnsi"/>
                <w:sz w:val="20"/>
                <w:szCs w:val="20"/>
              </w:rPr>
            </w:pPr>
            <w:r w:rsidRPr="0053041F">
              <w:rPr>
                <w:rFonts w:asciiTheme="minorHAnsi" w:hAnsiTheme="minorHAnsi" w:cstheme="minorHAnsi"/>
                <w:sz w:val="20"/>
                <w:szCs w:val="20"/>
              </w:rPr>
              <w:t>03</w:t>
            </w:r>
          </w:p>
        </w:tc>
        <w:tc>
          <w:tcPr>
            <w:tcW w:w="3758" w:type="dxa"/>
            <w:vAlign w:val="center"/>
          </w:tcPr>
          <w:p w14:paraId="1E5FBC78" w14:textId="1F6B8CEE" w:rsidR="008C1FA4" w:rsidRPr="0053041F" w:rsidRDefault="008C1FA4" w:rsidP="008C1FA4">
            <w:pPr>
              <w:pStyle w:val="En-tte"/>
              <w:jc w:val="left"/>
              <w:rPr>
                <w:rFonts w:asciiTheme="minorHAnsi" w:hAnsiTheme="minorHAnsi" w:cstheme="minorHAnsi"/>
                <w:i/>
                <w:iCs/>
                <w:sz w:val="20"/>
                <w:szCs w:val="20"/>
              </w:rPr>
            </w:pPr>
            <w:r w:rsidRPr="0053041F">
              <w:rPr>
                <w:rFonts w:asciiTheme="minorHAnsi" w:hAnsiTheme="minorHAnsi" w:cstheme="minorHAnsi"/>
                <w:i/>
                <w:sz w:val="20"/>
                <w:szCs w:val="20"/>
              </w:rPr>
              <w:t xml:space="preserve">Counting local solutions </w:t>
            </w:r>
          </w:p>
        </w:tc>
      </w:tr>
      <w:tr w:rsidR="008C1FA4" w:rsidRPr="0053041F" w14:paraId="35F280E7" w14:textId="77777777" w:rsidTr="004C1849">
        <w:trPr>
          <w:trHeight w:val="300"/>
        </w:trPr>
        <w:tc>
          <w:tcPr>
            <w:tcW w:w="3148" w:type="dxa"/>
            <w:vMerge/>
            <w:vAlign w:val="center"/>
          </w:tcPr>
          <w:p w14:paraId="60A8610A" w14:textId="77777777" w:rsidR="008C1FA4" w:rsidRPr="0053041F" w:rsidRDefault="008C1FA4" w:rsidP="008C1FA4">
            <w:pPr>
              <w:jc w:val="left"/>
              <w:rPr>
                <w:rFonts w:asciiTheme="minorHAnsi" w:hAnsiTheme="minorHAnsi" w:cstheme="minorHAnsi"/>
                <w:sz w:val="20"/>
                <w:szCs w:val="20"/>
              </w:rPr>
            </w:pPr>
          </w:p>
        </w:tc>
        <w:tc>
          <w:tcPr>
            <w:tcW w:w="4394" w:type="dxa"/>
            <w:vAlign w:val="center"/>
          </w:tcPr>
          <w:p w14:paraId="5BF448AB" w14:textId="172199AC" w:rsidR="008C1FA4" w:rsidRPr="0053041F" w:rsidRDefault="00BE0D72" w:rsidP="008C1FA4">
            <w:pPr>
              <w:pStyle w:val="Paragraphedeliste"/>
              <w:spacing w:after="0"/>
              <w:ind w:left="0"/>
              <w:jc w:val="left"/>
              <w:rPr>
                <w:rFonts w:asciiTheme="minorHAnsi" w:eastAsia="Calibri" w:hAnsiTheme="minorHAnsi" w:cstheme="minorHAnsi"/>
                <w:color w:val="000000" w:themeColor="text1"/>
                <w:sz w:val="20"/>
                <w:szCs w:val="20"/>
                <w:lang w:val="en-US"/>
              </w:rPr>
            </w:pPr>
            <w:r w:rsidRPr="0053041F">
              <w:rPr>
                <w:rFonts w:asciiTheme="minorHAnsi" w:eastAsia="Calibri" w:hAnsiTheme="minorHAnsi" w:cstheme="minorHAnsi"/>
                <w:b/>
                <w:bCs/>
                <w:color w:val="000000" w:themeColor="text1"/>
                <w:sz w:val="20"/>
                <w:szCs w:val="20"/>
                <w:lang w:val="en-US"/>
              </w:rPr>
              <w:t>3</w:t>
            </w:r>
            <w:r w:rsidR="008C1FA4" w:rsidRPr="0053041F">
              <w:rPr>
                <w:rFonts w:asciiTheme="minorHAnsi" w:eastAsia="Calibri" w:hAnsiTheme="minorHAnsi" w:cstheme="minorHAnsi"/>
                <w:b/>
                <w:bCs/>
                <w:color w:val="000000" w:themeColor="text1"/>
                <w:sz w:val="20"/>
                <w:szCs w:val="20"/>
                <w:lang w:val="en-US"/>
              </w:rPr>
              <w:t xml:space="preserve">.2 </w:t>
            </w:r>
            <w:r w:rsidR="008C1FA4" w:rsidRPr="0053041F">
              <w:rPr>
                <w:rFonts w:asciiTheme="minorHAnsi" w:eastAsia="Calibri" w:hAnsiTheme="minorHAnsi" w:cstheme="minorHAnsi"/>
                <w:color w:val="000000" w:themeColor="text1"/>
                <w:sz w:val="20"/>
                <w:szCs w:val="20"/>
                <w:lang w:val="en-US"/>
              </w:rPr>
              <w:t>Number of partnerships established between Senegalese startups and Japanese companies</w:t>
            </w:r>
          </w:p>
        </w:tc>
        <w:tc>
          <w:tcPr>
            <w:tcW w:w="1701" w:type="dxa"/>
            <w:vAlign w:val="center"/>
          </w:tcPr>
          <w:p w14:paraId="05052826" w14:textId="505BC209" w:rsidR="008C1FA4" w:rsidRPr="0053041F" w:rsidRDefault="008C1FA4" w:rsidP="008C1FA4">
            <w:pPr>
              <w:spacing w:before="60" w:line="259" w:lineRule="auto"/>
              <w:contextualSpacing/>
              <w:jc w:val="left"/>
              <w:rPr>
                <w:rFonts w:asciiTheme="minorHAnsi" w:hAnsiTheme="minorHAnsi" w:cstheme="minorHAnsi"/>
                <w:sz w:val="20"/>
                <w:szCs w:val="20"/>
              </w:rPr>
            </w:pPr>
            <w:r w:rsidRPr="0053041F">
              <w:rPr>
                <w:rFonts w:asciiTheme="minorHAnsi" w:hAnsiTheme="minorHAnsi" w:cstheme="minorHAnsi"/>
                <w:i/>
                <w:iCs/>
                <w:sz w:val="20"/>
                <w:szCs w:val="20"/>
              </w:rPr>
              <w:t>Forum report</w:t>
            </w:r>
          </w:p>
        </w:tc>
        <w:tc>
          <w:tcPr>
            <w:tcW w:w="1134" w:type="dxa"/>
            <w:shd w:val="clear" w:color="auto" w:fill="auto"/>
            <w:vAlign w:val="center"/>
          </w:tcPr>
          <w:p w14:paraId="34DFB574" w14:textId="0F4C7104" w:rsidR="008C1FA4" w:rsidRPr="0053041F" w:rsidRDefault="008C1FA4" w:rsidP="008C1FA4">
            <w:pPr>
              <w:pStyle w:val="En-tte"/>
              <w:jc w:val="center"/>
              <w:rPr>
                <w:rFonts w:asciiTheme="minorHAnsi" w:hAnsiTheme="minorHAnsi" w:cstheme="minorHAnsi"/>
                <w:i/>
                <w:iCs/>
                <w:sz w:val="20"/>
                <w:szCs w:val="20"/>
              </w:rPr>
            </w:pPr>
            <w:r w:rsidRPr="0053041F">
              <w:rPr>
                <w:rFonts w:asciiTheme="minorHAnsi" w:hAnsiTheme="minorHAnsi" w:cstheme="minorHAnsi"/>
                <w:i/>
                <w:iCs/>
                <w:sz w:val="20"/>
                <w:szCs w:val="20"/>
              </w:rPr>
              <w:t>0</w:t>
            </w:r>
          </w:p>
        </w:tc>
        <w:tc>
          <w:tcPr>
            <w:tcW w:w="1061" w:type="dxa"/>
            <w:vAlign w:val="center"/>
          </w:tcPr>
          <w:p w14:paraId="279D97C9" w14:textId="13DBB145" w:rsidR="008C1FA4" w:rsidRPr="0053041F" w:rsidRDefault="008C1FA4" w:rsidP="008C1FA4">
            <w:pPr>
              <w:pStyle w:val="En-tte"/>
              <w:spacing w:before="60"/>
              <w:contextualSpacing/>
              <w:jc w:val="center"/>
              <w:rPr>
                <w:rFonts w:asciiTheme="minorHAnsi" w:hAnsiTheme="minorHAnsi" w:cstheme="minorHAnsi"/>
                <w:sz w:val="20"/>
                <w:szCs w:val="20"/>
              </w:rPr>
            </w:pPr>
            <w:r w:rsidRPr="0053041F">
              <w:rPr>
                <w:rFonts w:asciiTheme="minorHAnsi" w:hAnsiTheme="minorHAnsi" w:cstheme="minorHAnsi"/>
                <w:sz w:val="20"/>
                <w:szCs w:val="20"/>
              </w:rPr>
              <w:t>02</w:t>
            </w:r>
          </w:p>
        </w:tc>
        <w:tc>
          <w:tcPr>
            <w:tcW w:w="3758" w:type="dxa"/>
            <w:vAlign w:val="center"/>
          </w:tcPr>
          <w:p w14:paraId="4F90BA4E" w14:textId="13A8B0A0" w:rsidR="008C1FA4" w:rsidRPr="0053041F" w:rsidRDefault="008C1FA4" w:rsidP="008C1FA4">
            <w:pPr>
              <w:pStyle w:val="En-tte"/>
              <w:jc w:val="left"/>
              <w:rPr>
                <w:rFonts w:asciiTheme="minorHAnsi" w:hAnsiTheme="minorHAnsi" w:cstheme="minorHAnsi"/>
                <w:i/>
                <w:iCs/>
                <w:sz w:val="20"/>
                <w:szCs w:val="20"/>
              </w:rPr>
            </w:pPr>
            <w:r w:rsidRPr="0053041F">
              <w:rPr>
                <w:rFonts w:asciiTheme="minorHAnsi" w:hAnsiTheme="minorHAnsi" w:cstheme="minorHAnsi"/>
                <w:i/>
                <w:sz w:val="20"/>
                <w:szCs w:val="20"/>
              </w:rPr>
              <w:t>signed MoU/contract</w:t>
            </w:r>
          </w:p>
        </w:tc>
      </w:tr>
      <w:tr w:rsidR="008C1FA4" w:rsidRPr="0053041F" w14:paraId="6FD7C511" w14:textId="77777777" w:rsidTr="004C1849">
        <w:trPr>
          <w:trHeight w:val="300"/>
        </w:trPr>
        <w:tc>
          <w:tcPr>
            <w:tcW w:w="3148" w:type="dxa"/>
            <w:vMerge/>
            <w:vAlign w:val="center"/>
          </w:tcPr>
          <w:p w14:paraId="1A7599F7" w14:textId="77777777" w:rsidR="008C1FA4" w:rsidRPr="0053041F" w:rsidRDefault="008C1FA4" w:rsidP="008C1FA4">
            <w:pPr>
              <w:jc w:val="left"/>
              <w:rPr>
                <w:rFonts w:asciiTheme="minorHAnsi" w:hAnsiTheme="minorHAnsi" w:cstheme="minorHAnsi"/>
                <w:sz w:val="20"/>
                <w:szCs w:val="20"/>
              </w:rPr>
            </w:pPr>
          </w:p>
        </w:tc>
        <w:tc>
          <w:tcPr>
            <w:tcW w:w="4394" w:type="dxa"/>
            <w:vAlign w:val="center"/>
          </w:tcPr>
          <w:p w14:paraId="6083F3C9" w14:textId="4F746E24" w:rsidR="008C1FA4" w:rsidRPr="0053041F" w:rsidRDefault="00BE0D72" w:rsidP="008C1FA4">
            <w:pPr>
              <w:pStyle w:val="En-tte"/>
              <w:jc w:val="left"/>
              <w:rPr>
                <w:rFonts w:asciiTheme="minorHAnsi" w:hAnsiTheme="minorHAnsi" w:cstheme="minorHAnsi"/>
                <w:sz w:val="20"/>
                <w:szCs w:val="20"/>
              </w:rPr>
            </w:pPr>
            <w:r w:rsidRPr="0053041F">
              <w:rPr>
                <w:rFonts w:asciiTheme="minorHAnsi" w:eastAsia="Calibri" w:hAnsiTheme="minorHAnsi" w:cstheme="minorHAnsi"/>
                <w:b/>
                <w:bCs/>
                <w:color w:val="000000" w:themeColor="text1"/>
                <w:sz w:val="20"/>
                <w:szCs w:val="20"/>
                <w:lang w:val="en-US"/>
              </w:rPr>
              <w:t>3</w:t>
            </w:r>
            <w:r w:rsidR="008C1FA4" w:rsidRPr="0053041F">
              <w:rPr>
                <w:rFonts w:asciiTheme="minorHAnsi" w:eastAsia="Calibri" w:hAnsiTheme="minorHAnsi" w:cstheme="minorHAnsi"/>
                <w:b/>
                <w:bCs/>
                <w:color w:val="000000" w:themeColor="text1"/>
                <w:sz w:val="20"/>
                <w:szCs w:val="20"/>
                <w:lang w:val="en-US"/>
              </w:rPr>
              <w:t>.3</w:t>
            </w:r>
            <w:r w:rsidR="008C1FA4" w:rsidRPr="0053041F">
              <w:rPr>
                <w:rFonts w:asciiTheme="minorHAnsi" w:eastAsia="Calibri" w:hAnsiTheme="minorHAnsi" w:cstheme="minorHAnsi"/>
                <w:color w:val="000000" w:themeColor="text1"/>
                <w:sz w:val="20"/>
                <w:szCs w:val="20"/>
                <w:lang w:val="en-US"/>
              </w:rPr>
              <w:t xml:space="preserve"> Number of companies exhibiting during the Forum</w:t>
            </w:r>
          </w:p>
        </w:tc>
        <w:tc>
          <w:tcPr>
            <w:tcW w:w="1701" w:type="dxa"/>
            <w:vAlign w:val="center"/>
          </w:tcPr>
          <w:p w14:paraId="512B271E" w14:textId="7C27D84C" w:rsidR="008C1FA4" w:rsidRPr="0053041F" w:rsidRDefault="008C1FA4" w:rsidP="008C1FA4">
            <w:pPr>
              <w:spacing w:before="60" w:line="259" w:lineRule="auto"/>
              <w:contextualSpacing/>
              <w:jc w:val="left"/>
              <w:rPr>
                <w:rFonts w:asciiTheme="minorHAnsi" w:hAnsiTheme="minorHAnsi" w:cstheme="minorHAnsi"/>
                <w:sz w:val="20"/>
                <w:szCs w:val="20"/>
              </w:rPr>
            </w:pPr>
            <w:r w:rsidRPr="0053041F">
              <w:rPr>
                <w:rFonts w:asciiTheme="minorHAnsi" w:hAnsiTheme="minorHAnsi" w:cstheme="minorHAnsi"/>
                <w:i/>
                <w:iCs/>
                <w:sz w:val="20"/>
                <w:szCs w:val="20"/>
              </w:rPr>
              <w:t>Forum report</w:t>
            </w:r>
          </w:p>
        </w:tc>
        <w:tc>
          <w:tcPr>
            <w:tcW w:w="1134" w:type="dxa"/>
            <w:shd w:val="clear" w:color="auto" w:fill="auto"/>
            <w:vAlign w:val="center"/>
          </w:tcPr>
          <w:p w14:paraId="6A4762B2" w14:textId="718B9CD1" w:rsidR="008C1FA4" w:rsidRPr="0053041F" w:rsidRDefault="008C1FA4" w:rsidP="008C1FA4">
            <w:pPr>
              <w:pStyle w:val="En-tte"/>
              <w:jc w:val="center"/>
              <w:rPr>
                <w:rFonts w:asciiTheme="minorHAnsi" w:hAnsiTheme="minorHAnsi" w:cstheme="minorHAnsi"/>
                <w:i/>
                <w:iCs/>
                <w:sz w:val="20"/>
                <w:szCs w:val="20"/>
              </w:rPr>
            </w:pPr>
            <w:r w:rsidRPr="0053041F">
              <w:rPr>
                <w:rFonts w:asciiTheme="minorHAnsi" w:hAnsiTheme="minorHAnsi" w:cstheme="minorHAnsi"/>
                <w:i/>
                <w:iCs/>
                <w:sz w:val="20"/>
                <w:szCs w:val="20"/>
              </w:rPr>
              <w:t>0</w:t>
            </w:r>
          </w:p>
        </w:tc>
        <w:tc>
          <w:tcPr>
            <w:tcW w:w="1061" w:type="dxa"/>
            <w:vAlign w:val="center"/>
          </w:tcPr>
          <w:p w14:paraId="3C940FD6" w14:textId="37EA8CDD" w:rsidR="008C1FA4" w:rsidRPr="0053041F" w:rsidRDefault="008C1FA4" w:rsidP="008C1FA4">
            <w:pPr>
              <w:pStyle w:val="En-tte"/>
              <w:spacing w:before="60"/>
              <w:contextualSpacing/>
              <w:jc w:val="center"/>
              <w:rPr>
                <w:rFonts w:asciiTheme="minorHAnsi" w:hAnsiTheme="minorHAnsi" w:cstheme="minorHAnsi"/>
                <w:sz w:val="20"/>
                <w:szCs w:val="20"/>
              </w:rPr>
            </w:pPr>
            <w:r w:rsidRPr="0053041F">
              <w:rPr>
                <w:rFonts w:asciiTheme="minorHAnsi" w:hAnsiTheme="minorHAnsi" w:cstheme="minorHAnsi"/>
                <w:sz w:val="20"/>
                <w:szCs w:val="20"/>
              </w:rPr>
              <w:t>10</w:t>
            </w:r>
          </w:p>
        </w:tc>
        <w:tc>
          <w:tcPr>
            <w:tcW w:w="3758" w:type="dxa"/>
            <w:vAlign w:val="center"/>
          </w:tcPr>
          <w:p w14:paraId="3F0A9BC3" w14:textId="7BB4D5D0" w:rsidR="008C1FA4" w:rsidRPr="0053041F" w:rsidRDefault="008C1FA4" w:rsidP="008C1FA4">
            <w:pPr>
              <w:pStyle w:val="En-tte"/>
              <w:jc w:val="left"/>
              <w:rPr>
                <w:rFonts w:asciiTheme="minorHAnsi" w:hAnsiTheme="minorHAnsi" w:cstheme="minorHAnsi"/>
                <w:i/>
                <w:iCs/>
                <w:sz w:val="20"/>
                <w:szCs w:val="20"/>
              </w:rPr>
            </w:pPr>
            <w:r w:rsidRPr="0053041F">
              <w:rPr>
                <w:rFonts w:asciiTheme="minorHAnsi" w:hAnsiTheme="minorHAnsi" w:cstheme="minorHAnsi"/>
                <w:i/>
                <w:iCs/>
                <w:sz w:val="20"/>
                <w:szCs w:val="20"/>
              </w:rPr>
              <w:t>Participation sheet of the forum</w:t>
            </w:r>
          </w:p>
        </w:tc>
      </w:tr>
    </w:tbl>
    <w:p w14:paraId="46ABBD8F" w14:textId="77777777" w:rsidR="00D51A93" w:rsidRPr="0053041F" w:rsidRDefault="00D51A93" w:rsidP="00D51A93">
      <w:pPr>
        <w:pStyle w:val="Titre1"/>
        <w:numPr>
          <w:ilvl w:val="0"/>
          <w:numId w:val="0"/>
        </w:numPr>
        <w:spacing w:before="60" w:after="60" w:line="360" w:lineRule="auto"/>
        <w:contextualSpacing/>
        <w:rPr>
          <w:rFonts w:asciiTheme="minorHAnsi" w:hAnsiTheme="minorHAnsi" w:cstheme="minorHAnsi"/>
          <w:sz w:val="20"/>
          <w:highlight w:val="lightGray"/>
        </w:rPr>
        <w:sectPr w:rsidR="00D51A93" w:rsidRPr="0053041F" w:rsidSect="00D51A93">
          <w:headerReference w:type="first" r:id="rId26"/>
          <w:pgSz w:w="16838" w:h="11906" w:orient="landscape" w:code="9"/>
          <w:pgMar w:top="1152" w:right="566" w:bottom="1152" w:left="864" w:header="720" w:footer="777" w:gutter="0"/>
          <w:cols w:space="708"/>
          <w:titlePg/>
          <w:docGrid w:linePitch="360"/>
        </w:sectPr>
      </w:pPr>
    </w:p>
    <w:p w14:paraId="0AACEC0E" w14:textId="77777777" w:rsidR="00D51A93" w:rsidRPr="0053041F" w:rsidRDefault="00D51A93" w:rsidP="00D51A93">
      <w:pPr>
        <w:pStyle w:val="Titre1"/>
        <w:contextualSpacing/>
        <w:rPr>
          <w:rFonts w:asciiTheme="minorHAnsi" w:hAnsiTheme="minorHAnsi" w:cstheme="minorHAnsi"/>
          <w:sz w:val="20"/>
        </w:rPr>
      </w:pPr>
      <w:r w:rsidRPr="0053041F">
        <w:rPr>
          <w:rFonts w:asciiTheme="minorHAnsi" w:hAnsiTheme="minorHAnsi" w:cstheme="minorHAnsi"/>
          <w:sz w:val="20"/>
        </w:rPr>
        <w:lastRenderedPageBreak/>
        <w:t>Monitoring And Evaluation</w:t>
      </w:r>
    </w:p>
    <w:p w14:paraId="6A97B6CA" w14:textId="77777777" w:rsidR="00D51A93" w:rsidRPr="0053041F" w:rsidRDefault="00D51A93" w:rsidP="00D51A93">
      <w:pPr>
        <w:spacing w:line="360" w:lineRule="auto"/>
        <w:contextualSpacing/>
        <w:rPr>
          <w:rFonts w:asciiTheme="minorHAnsi" w:hAnsiTheme="minorHAnsi" w:cstheme="minorHAnsi"/>
          <w:b/>
          <w:sz w:val="20"/>
          <w:szCs w:val="20"/>
        </w:rPr>
      </w:pPr>
      <w:r w:rsidRPr="0053041F">
        <w:rPr>
          <w:rFonts w:asciiTheme="minorHAnsi" w:hAnsiTheme="minorHAnsi" w:cstheme="minorHAnsi"/>
          <w:b/>
          <w:sz w:val="20"/>
          <w:szCs w:val="20"/>
        </w:rPr>
        <w:t>Monitoring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4950"/>
        <w:gridCol w:w="2045"/>
        <w:gridCol w:w="3367"/>
        <w:gridCol w:w="1690"/>
        <w:gridCol w:w="1163"/>
      </w:tblGrid>
      <w:tr w:rsidR="00D51A93" w:rsidRPr="0053041F" w14:paraId="7CD36F2A" w14:textId="77777777" w:rsidTr="6314CB62">
        <w:trPr>
          <w:tblHeader/>
        </w:trPr>
        <w:tc>
          <w:tcPr>
            <w:tcW w:w="1885" w:type="dxa"/>
            <w:shd w:val="clear" w:color="auto" w:fill="auto"/>
            <w:vAlign w:val="center"/>
          </w:tcPr>
          <w:p w14:paraId="5FF62A65" w14:textId="77777777" w:rsidR="00D51A93" w:rsidRPr="0053041F" w:rsidRDefault="00D51A93" w:rsidP="004C1849">
            <w:pPr>
              <w:spacing w:after="0"/>
              <w:contextualSpacing/>
              <w:jc w:val="center"/>
              <w:rPr>
                <w:rFonts w:asciiTheme="minorHAnsi" w:hAnsiTheme="minorHAnsi" w:cstheme="minorHAnsi"/>
                <w:b/>
                <w:sz w:val="20"/>
                <w:szCs w:val="20"/>
              </w:rPr>
            </w:pPr>
            <w:r w:rsidRPr="0053041F">
              <w:rPr>
                <w:rFonts w:asciiTheme="minorHAnsi" w:hAnsiTheme="minorHAnsi" w:cstheme="minorHAnsi"/>
                <w:b/>
                <w:sz w:val="20"/>
                <w:szCs w:val="20"/>
              </w:rPr>
              <w:t>Monitoring Activity</w:t>
            </w:r>
          </w:p>
        </w:tc>
        <w:tc>
          <w:tcPr>
            <w:tcW w:w="4950" w:type="dxa"/>
            <w:shd w:val="clear" w:color="auto" w:fill="auto"/>
            <w:vAlign w:val="center"/>
          </w:tcPr>
          <w:p w14:paraId="01C54AD3" w14:textId="77777777" w:rsidR="00D51A93" w:rsidRPr="0053041F" w:rsidRDefault="00D51A93" w:rsidP="004C1849">
            <w:pPr>
              <w:spacing w:after="0"/>
              <w:contextualSpacing/>
              <w:jc w:val="center"/>
              <w:rPr>
                <w:rFonts w:asciiTheme="minorHAnsi" w:hAnsiTheme="minorHAnsi" w:cstheme="minorHAnsi"/>
                <w:b/>
                <w:sz w:val="20"/>
                <w:szCs w:val="20"/>
              </w:rPr>
            </w:pPr>
            <w:r w:rsidRPr="0053041F">
              <w:rPr>
                <w:rFonts w:asciiTheme="minorHAnsi" w:hAnsiTheme="minorHAnsi" w:cstheme="minorHAnsi"/>
                <w:b/>
                <w:sz w:val="20"/>
                <w:szCs w:val="20"/>
              </w:rPr>
              <w:t>Purpose</w:t>
            </w:r>
          </w:p>
        </w:tc>
        <w:tc>
          <w:tcPr>
            <w:tcW w:w="2045" w:type="dxa"/>
            <w:shd w:val="clear" w:color="auto" w:fill="auto"/>
            <w:vAlign w:val="center"/>
          </w:tcPr>
          <w:p w14:paraId="08D423DF" w14:textId="77777777" w:rsidR="00D51A93" w:rsidRPr="0053041F" w:rsidRDefault="00D51A93" w:rsidP="004C1849">
            <w:pPr>
              <w:spacing w:after="0"/>
              <w:contextualSpacing/>
              <w:jc w:val="center"/>
              <w:rPr>
                <w:rFonts w:asciiTheme="minorHAnsi" w:hAnsiTheme="minorHAnsi" w:cstheme="minorHAnsi"/>
                <w:b/>
                <w:sz w:val="20"/>
                <w:szCs w:val="20"/>
              </w:rPr>
            </w:pPr>
            <w:r w:rsidRPr="0053041F">
              <w:rPr>
                <w:rFonts w:asciiTheme="minorHAnsi" w:hAnsiTheme="minorHAnsi" w:cstheme="minorHAnsi"/>
                <w:b/>
                <w:sz w:val="20"/>
                <w:szCs w:val="20"/>
              </w:rPr>
              <w:t>Frequency</w:t>
            </w:r>
          </w:p>
        </w:tc>
        <w:tc>
          <w:tcPr>
            <w:tcW w:w="3367" w:type="dxa"/>
            <w:shd w:val="clear" w:color="auto" w:fill="auto"/>
            <w:vAlign w:val="center"/>
          </w:tcPr>
          <w:p w14:paraId="4D70E3BA" w14:textId="77777777" w:rsidR="00D51A93" w:rsidRPr="0053041F" w:rsidRDefault="00D51A93" w:rsidP="004C1849">
            <w:pPr>
              <w:spacing w:after="0"/>
              <w:contextualSpacing/>
              <w:jc w:val="center"/>
              <w:rPr>
                <w:rFonts w:asciiTheme="minorHAnsi" w:hAnsiTheme="minorHAnsi" w:cstheme="minorHAnsi"/>
                <w:b/>
                <w:sz w:val="20"/>
                <w:szCs w:val="20"/>
              </w:rPr>
            </w:pPr>
            <w:r w:rsidRPr="0053041F">
              <w:rPr>
                <w:rFonts w:asciiTheme="minorHAnsi" w:hAnsiTheme="minorHAnsi" w:cstheme="minorHAnsi"/>
                <w:b/>
                <w:sz w:val="20"/>
                <w:szCs w:val="20"/>
              </w:rPr>
              <w:t>Expected Action</w:t>
            </w:r>
          </w:p>
        </w:tc>
        <w:tc>
          <w:tcPr>
            <w:tcW w:w="1690" w:type="dxa"/>
            <w:shd w:val="clear" w:color="auto" w:fill="auto"/>
            <w:vAlign w:val="center"/>
          </w:tcPr>
          <w:p w14:paraId="7EDD2C80" w14:textId="77777777" w:rsidR="00D51A93" w:rsidRPr="0053041F" w:rsidRDefault="00D51A93" w:rsidP="004C1849">
            <w:pPr>
              <w:spacing w:after="0"/>
              <w:contextualSpacing/>
              <w:jc w:val="center"/>
              <w:rPr>
                <w:rFonts w:asciiTheme="minorHAnsi" w:hAnsiTheme="minorHAnsi" w:cstheme="minorHAnsi"/>
                <w:b/>
                <w:sz w:val="20"/>
                <w:szCs w:val="20"/>
              </w:rPr>
            </w:pPr>
            <w:r w:rsidRPr="0053041F">
              <w:rPr>
                <w:rFonts w:asciiTheme="minorHAnsi" w:hAnsiTheme="minorHAnsi" w:cstheme="minorHAnsi"/>
                <w:b/>
                <w:sz w:val="20"/>
                <w:szCs w:val="20"/>
              </w:rPr>
              <w:t xml:space="preserve">Partners </w:t>
            </w:r>
          </w:p>
          <w:p w14:paraId="06012889" w14:textId="77777777" w:rsidR="00D51A93" w:rsidRPr="0053041F" w:rsidRDefault="00D51A93" w:rsidP="004C1849">
            <w:pPr>
              <w:spacing w:after="0"/>
              <w:contextualSpacing/>
              <w:jc w:val="center"/>
              <w:rPr>
                <w:rFonts w:asciiTheme="minorHAnsi" w:hAnsiTheme="minorHAnsi" w:cstheme="minorHAnsi"/>
                <w:b/>
                <w:sz w:val="20"/>
                <w:szCs w:val="20"/>
              </w:rPr>
            </w:pPr>
            <w:r w:rsidRPr="0053041F">
              <w:rPr>
                <w:rFonts w:asciiTheme="minorHAnsi" w:hAnsiTheme="minorHAnsi" w:cstheme="minorHAnsi"/>
                <w:b/>
                <w:sz w:val="20"/>
                <w:szCs w:val="20"/>
              </w:rPr>
              <w:t>(if joint)</w:t>
            </w:r>
          </w:p>
        </w:tc>
        <w:tc>
          <w:tcPr>
            <w:tcW w:w="1163" w:type="dxa"/>
            <w:shd w:val="clear" w:color="auto" w:fill="auto"/>
            <w:vAlign w:val="center"/>
          </w:tcPr>
          <w:p w14:paraId="757CB0F6" w14:textId="77777777" w:rsidR="00D51A93" w:rsidRPr="0053041F" w:rsidRDefault="00D51A93" w:rsidP="004C1849">
            <w:pPr>
              <w:spacing w:after="0"/>
              <w:contextualSpacing/>
              <w:jc w:val="center"/>
              <w:rPr>
                <w:rFonts w:asciiTheme="minorHAnsi" w:hAnsiTheme="minorHAnsi" w:cstheme="minorHAnsi"/>
                <w:b/>
                <w:sz w:val="20"/>
                <w:szCs w:val="20"/>
              </w:rPr>
            </w:pPr>
            <w:r w:rsidRPr="0053041F">
              <w:rPr>
                <w:rFonts w:asciiTheme="minorHAnsi" w:hAnsiTheme="minorHAnsi" w:cstheme="minorHAnsi"/>
                <w:b/>
                <w:sz w:val="20"/>
                <w:szCs w:val="20"/>
              </w:rPr>
              <w:t xml:space="preserve">Cost </w:t>
            </w:r>
          </w:p>
          <w:p w14:paraId="4B9DB91D" w14:textId="77777777" w:rsidR="00D51A93" w:rsidRPr="0053041F" w:rsidRDefault="00D51A93" w:rsidP="004C1849">
            <w:pPr>
              <w:spacing w:after="0"/>
              <w:contextualSpacing/>
              <w:jc w:val="center"/>
              <w:rPr>
                <w:rFonts w:asciiTheme="minorHAnsi" w:hAnsiTheme="minorHAnsi" w:cstheme="minorHAnsi"/>
                <w:b/>
                <w:sz w:val="20"/>
                <w:szCs w:val="20"/>
              </w:rPr>
            </w:pPr>
            <w:r w:rsidRPr="0053041F">
              <w:rPr>
                <w:rFonts w:asciiTheme="minorHAnsi" w:hAnsiTheme="minorHAnsi" w:cstheme="minorHAnsi"/>
                <w:b/>
                <w:sz w:val="20"/>
                <w:szCs w:val="20"/>
              </w:rPr>
              <w:t>(if any)</w:t>
            </w:r>
          </w:p>
        </w:tc>
      </w:tr>
      <w:tr w:rsidR="00D51A93" w:rsidRPr="0053041F" w14:paraId="21CE4654" w14:textId="77777777" w:rsidTr="6314CB62">
        <w:tc>
          <w:tcPr>
            <w:tcW w:w="1885" w:type="dxa"/>
            <w:shd w:val="clear" w:color="auto" w:fill="auto"/>
            <w:vAlign w:val="center"/>
          </w:tcPr>
          <w:p w14:paraId="565C9219" w14:textId="77777777" w:rsidR="00D51A93" w:rsidRPr="0053041F" w:rsidRDefault="00D51A93" w:rsidP="004C1849">
            <w:pPr>
              <w:spacing w:after="0"/>
              <w:contextualSpacing/>
              <w:jc w:val="left"/>
              <w:rPr>
                <w:rFonts w:asciiTheme="minorHAnsi" w:hAnsiTheme="minorHAnsi" w:cstheme="minorHAnsi"/>
                <w:b/>
                <w:sz w:val="20"/>
                <w:szCs w:val="20"/>
              </w:rPr>
            </w:pPr>
            <w:r w:rsidRPr="0053041F">
              <w:rPr>
                <w:rFonts w:asciiTheme="minorHAnsi" w:hAnsiTheme="minorHAnsi" w:cstheme="minorHAnsi"/>
                <w:b/>
                <w:sz w:val="20"/>
                <w:szCs w:val="20"/>
              </w:rPr>
              <w:t>Track results progress</w:t>
            </w:r>
          </w:p>
        </w:tc>
        <w:tc>
          <w:tcPr>
            <w:tcW w:w="4950" w:type="dxa"/>
            <w:shd w:val="clear" w:color="auto" w:fill="auto"/>
          </w:tcPr>
          <w:p w14:paraId="385D9C07" w14:textId="6D023247" w:rsidR="00D51A93" w:rsidRPr="0053041F" w:rsidRDefault="00D51A93" w:rsidP="004C1849">
            <w:pPr>
              <w:spacing w:after="0"/>
              <w:contextualSpacing/>
              <w:jc w:val="left"/>
              <w:rPr>
                <w:rFonts w:asciiTheme="minorHAnsi" w:hAnsiTheme="minorHAnsi" w:cstheme="minorHAnsi"/>
                <w:sz w:val="20"/>
                <w:szCs w:val="20"/>
              </w:rPr>
            </w:pPr>
            <w:r w:rsidRPr="0053041F">
              <w:rPr>
                <w:rFonts w:asciiTheme="minorHAnsi" w:hAnsiTheme="minorHAnsi" w:cstheme="minorHAnsi"/>
                <w:sz w:val="20"/>
                <w:szCs w:val="20"/>
              </w:rPr>
              <w:t xml:space="preserve">Assess project progress by collecting and </w:t>
            </w:r>
            <w:r w:rsidR="5E13E975" w:rsidRPr="0053041F">
              <w:rPr>
                <w:rFonts w:asciiTheme="minorHAnsi" w:hAnsiTheme="minorHAnsi" w:cstheme="minorHAnsi"/>
                <w:sz w:val="20"/>
                <w:szCs w:val="20"/>
              </w:rPr>
              <w:t>analysing</w:t>
            </w:r>
            <w:r w:rsidRPr="0053041F">
              <w:rPr>
                <w:rFonts w:asciiTheme="minorHAnsi" w:hAnsiTheme="minorHAnsi" w:cstheme="minorHAnsi"/>
                <w:sz w:val="20"/>
                <w:szCs w:val="20"/>
              </w:rPr>
              <w:t xml:space="preserve"> data against results indicators in the RRF. </w:t>
            </w:r>
          </w:p>
          <w:p w14:paraId="7A37954D" w14:textId="77777777" w:rsidR="00D51A93" w:rsidRPr="0053041F" w:rsidRDefault="00D51A93" w:rsidP="004C1849">
            <w:pPr>
              <w:spacing w:after="0"/>
              <w:contextualSpacing/>
              <w:jc w:val="left"/>
              <w:rPr>
                <w:rFonts w:asciiTheme="minorHAnsi" w:hAnsiTheme="minorHAnsi" w:cstheme="minorHAnsi"/>
                <w:sz w:val="20"/>
                <w:szCs w:val="20"/>
              </w:rPr>
            </w:pPr>
          </w:p>
        </w:tc>
        <w:tc>
          <w:tcPr>
            <w:tcW w:w="2045" w:type="dxa"/>
            <w:shd w:val="clear" w:color="auto" w:fill="auto"/>
          </w:tcPr>
          <w:p w14:paraId="4167A63B" w14:textId="77777777" w:rsidR="00D51A93" w:rsidRPr="0053041F" w:rsidRDefault="00D51A93" w:rsidP="004C1849">
            <w:pPr>
              <w:spacing w:after="0"/>
              <w:contextualSpacing/>
              <w:jc w:val="left"/>
              <w:rPr>
                <w:rFonts w:asciiTheme="minorHAnsi" w:hAnsiTheme="minorHAnsi" w:cstheme="minorHAnsi"/>
                <w:sz w:val="20"/>
                <w:szCs w:val="20"/>
              </w:rPr>
            </w:pPr>
            <w:r w:rsidRPr="0053041F">
              <w:rPr>
                <w:rFonts w:asciiTheme="minorHAnsi" w:hAnsiTheme="minorHAnsi" w:cstheme="minorHAnsi"/>
                <w:sz w:val="20"/>
                <w:szCs w:val="20"/>
              </w:rPr>
              <w:t xml:space="preserve">Quarterly (or as per indicator needs) </w:t>
            </w:r>
          </w:p>
          <w:p w14:paraId="4060F7A1" w14:textId="77777777" w:rsidR="00D51A93" w:rsidRPr="0053041F" w:rsidRDefault="00D51A93" w:rsidP="004C1849">
            <w:pPr>
              <w:spacing w:after="0"/>
              <w:contextualSpacing/>
              <w:jc w:val="left"/>
              <w:rPr>
                <w:rFonts w:asciiTheme="minorHAnsi" w:hAnsiTheme="minorHAnsi" w:cstheme="minorHAnsi"/>
                <w:sz w:val="20"/>
                <w:szCs w:val="20"/>
              </w:rPr>
            </w:pPr>
          </w:p>
        </w:tc>
        <w:tc>
          <w:tcPr>
            <w:tcW w:w="3367" w:type="dxa"/>
            <w:shd w:val="clear" w:color="auto" w:fill="auto"/>
          </w:tcPr>
          <w:p w14:paraId="6308BF4A" w14:textId="77777777" w:rsidR="00D51A93" w:rsidRPr="0053041F" w:rsidRDefault="00D51A93" w:rsidP="004C1849">
            <w:pPr>
              <w:spacing w:after="0"/>
              <w:contextualSpacing/>
              <w:jc w:val="left"/>
              <w:rPr>
                <w:rFonts w:asciiTheme="minorHAnsi" w:hAnsiTheme="minorHAnsi" w:cstheme="minorHAnsi"/>
                <w:sz w:val="20"/>
                <w:szCs w:val="20"/>
              </w:rPr>
            </w:pPr>
            <w:r w:rsidRPr="0053041F">
              <w:rPr>
                <w:rFonts w:asciiTheme="minorHAnsi" w:hAnsiTheme="minorHAnsi" w:cstheme="minorHAnsi"/>
                <w:sz w:val="20"/>
                <w:szCs w:val="20"/>
              </w:rPr>
              <w:t xml:space="preserve">Address slower-than-expected progress through adaptive project management actions. </w:t>
            </w:r>
          </w:p>
          <w:p w14:paraId="619F77FC" w14:textId="77777777" w:rsidR="00D51A93" w:rsidRPr="0053041F" w:rsidRDefault="00D51A93" w:rsidP="004C1849">
            <w:pPr>
              <w:spacing w:after="0"/>
              <w:contextualSpacing/>
              <w:jc w:val="left"/>
              <w:rPr>
                <w:rFonts w:asciiTheme="minorHAnsi" w:hAnsiTheme="minorHAnsi" w:cstheme="minorHAnsi"/>
                <w:sz w:val="20"/>
                <w:szCs w:val="20"/>
              </w:rPr>
            </w:pPr>
          </w:p>
        </w:tc>
        <w:tc>
          <w:tcPr>
            <w:tcW w:w="1690" w:type="dxa"/>
            <w:shd w:val="clear" w:color="auto" w:fill="auto"/>
          </w:tcPr>
          <w:p w14:paraId="3DCAF349" w14:textId="77777777" w:rsidR="00D51A93" w:rsidRPr="0053041F" w:rsidRDefault="00D51A93" w:rsidP="004C1849">
            <w:pPr>
              <w:spacing w:after="0"/>
              <w:contextualSpacing/>
              <w:rPr>
                <w:rFonts w:asciiTheme="minorHAnsi" w:hAnsiTheme="minorHAnsi" w:cstheme="minorHAnsi"/>
                <w:sz w:val="20"/>
                <w:szCs w:val="20"/>
              </w:rPr>
            </w:pPr>
            <w:r w:rsidRPr="0053041F">
              <w:rPr>
                <w:rFonts w:asciiTheme="minorHAnsi" w:hAnsiTheme="minorHAnsi" w:cstheme="minorHAnsi"/>
                <w:sz w:val="20"/>
                <w:szCs w:val="20"/>
              </w:rPr>
              <w:t xml:space="preserve">UNDP, Local Authorities, Universities, external partners </w:t>
            </w:r>
          </w:p>
          <w:p w14:paraId="2DE41136" w14:textId="77777777" w:rsidR="00D51A93" w:rsidRPr="0053041F" w:rsidRDefault="00D51A93" w:rsidP="004C1849">
            <w:pPr>
              <w:spacing w:after="0"/>
              <w:contextualSpacing/>
              <w:rPr>
                <w:rFonts w:asciiTheme="minorHAnsi" w:hAnsiTheme="minorHAnsi" w:cstheme="minorHAnsi"/>
                <w:sz w:val="20"/>
                <w:szCs w:val="20"/>
              </w:rPr>
            </w:pPr>
          </w:p>
        </w:tc>
        <w:tc>
          <w:tcPr>
            <w:tcW w:w="1163" w:type="dxa"/>
            <w:shd w:val="clear" w:color="auto" w:fill="auto"/>
          </w:tcPr>
          <w:p w14:paraId="2175085B" w14:textId="77777777" w:rsidR="00D51A93" w:rsidRPr="0053041F" w:rsidRDefault="00D51A93" w:rsidP="004C1849">
            <w:pPr>
              <w:spacing w:after="0"/>
              <w:contextualSpacing/>
              <w:rPr>
                <w:rFonts w:asciiTheme="minorHAnsi" w:hAnsiTheme="minorHAnsi" w:cstheme="minorHAnsi"/>
                <w:sz w:val="20"/>
                <w:szCs w:val="20"/>
              </w:rPr>
            </w:pPr>
          </w:p>
        </w:tc>
      </w:tr>
      <w:tr w:rsidR="00D51A93" w:rsidRPr="0053041F" w14:paraId="6602C303" w14:textId="77777777" w:rsidTr="6314CB62">
        <w:tc>
          <w:tcPr>
            <w:tcW w:w="1885" w:type="dxa"/>
            <w:shd w:val="clear" w:color="auto" w:fill="auto"/>
            <w:vAlign w:val="center"/>
          </w:tcPr>
          <w:p w14:paraId="016CD1FF" w14:textId="77777777" w:rsidR="00D51A93" w:rsidRPr="0053041F" w:rsidRDefault="00D51A93" w:rsidP="004C1849">
            <w:pPr>
              <w:spacing w:after="0"/>
              <w:contextualSpacing/>
              <w:jc w:val="left"/>
              <w:rPr>
                <w:rFonts w:asciiTheme="minorHAnsi" w:hAnsiTheme="minorHAnsi" w:cstheme="minorHAnsi"/>
                <w:b/>
                <w:sz w:val="20"/>
                <w:szCs w:val="20"/>
              </w:rPr>
            </w:pPr>
            <w:r w:rsidRPr="0053041F">
              <w:rPr>
                <w:rFonts w:asciiTheme="minorHAnsi" w:hAnsiTheme="minorHAnsi" w:cstheme="minorHAnsi"/>
                <w:b/>
                <w:sz w:val="20"/>
                <w:szCs w:val="20"/>
              </w:rPr>
              <w:t>Monitor and Manage Risk</w:t>
            </w:r>
          </w:p>
        </w:tc>
        <w:tc>
          <w:tcPr>
            <w:tcW w:w="4950" w:type="dxa"/>
            <w:shd w:val="clear" w:color="auto" w:fill="auto"/>
          </w:tcPr>
          <w:p w14:paraId="46C0D012" w14:textId="77777777" w:rsidR="00D51A93" w:rsidRPr="0053041F" w:rsidRDefault="00D51A93" w:rsidP="004C1849">
            <w:pPr>
              <w:spacing w:after="0"/>
              <w:contextualSpacing/>
              <w:jc w:val="left"/>
              <w:rPr>
                <w:rFonts w:asciiTheme="minorHAnsi" w:hAnsiTheme="minorHAnsi" w:cstheme="minorHAnsi"/>
                <w:sz w:val="20"/>
                <w:szCs w:val="20"/>
                <w:lang w:val="en-US"/>
              </w:rPr>
            </w:pPr>
            <w:r w:rsidRPr="0053041F">
              <w:rPr>
                <w:rFonts w:asciiTheme="minorHAnsi" w:hAnsiTheme="minorHAnsi" w:cstheme="minorHAnsi"/>
                <w:sz w:val="20"/>
                <w:szCs w:val="20"/>
              </w:rPr>
              <w:t xml:space="preserve">Identify specific risks that may threaten achievement of intended results. Identify and monitor risk management actions using a risk log. </w:t>
            </w:r>
            <w:r w:rsidRPr="0053041F">
              <w:rPr>
                <w:rFonts w:asciiTheme="minorHAnsi" w:hAnsiTheme="minorHAnsi" w:cstheme="minorHAnsi"/>
                <w:sz w:val="20"/>
                <w:szCs w:val="20"/>
                <w:lang w:val="en-US"/>
              </w:rPr>
              <w:t>This includes monitoring measures and plans that may have been required as per UNDP’s Social and Environmental Standards. Audits will be conducted in accordance with UNDP’s audit policy to manage financial risk.</w:t>
            </w:r>
          </w:p>
        </w:tc>
        <w:tc>
          <w:tcPr>
            <w:tcW w:w="2045" w:type="dxa"/>
            <w:shd w:val="clear" w:color="auto" w:fill="auto"/>
            <w:vAlign w:val="center"/>
          </w:tcPr>
          <w:p w14:paraId="6DFB115D" w14:textId="77777777" w:rsidR="00D51A93" w:rsidRPr="0053041F" w:rsidRDefault="00D51A93" w:rsidP="004C1849">
            <w:pPr>
              <w:spacing w:after="0"/>
              <w:contextualSpacing/>
              <w:jc w:val="center"/>
              <w:rPr>
                <w:rFonts w:asciiTheme="minorHAnsi" w:hAnsiTheme="minorHAnsi" w:cstheme="minorHAnsi"/>
                <w:sz w:val="20"/>
                <w:szCs w:val="20"/>
              </w:rPr>
            </w:pPr>
            <w:r w:rsidRPr="0053041F">
              <w:rPr>
                <w:rFonts w:asciiTheme="minorHAnsi" w:hAnsiTheme="minorHAnsi" w:cstheme="minorHAnsi"/>
                <w:sz w:val="20"/>
                <w:szCs w:val="20"/>
              </w:rPr>
              <w:t>Quarterly</w:t>
            </w:r>
          </w:p>
        </w:tc>
        <w:tc>
          <w:tcPr>
            <w:tcW w:w="3367" w:type="dxa"/>
            <w:shd w:val="clear" w:color="auto" w:fill="auto"/>
          </w:tcPr>
          <w:p w14:paraId="53D60562" w14:textId="77777777" w:rsidR="00D51A93" w:rsidRPr="0053041F" w:rsidRDefault="00D51A93" w:rsidP="004C1849">
            <w:pPr>
              <w:spacing w:after="0"/>
              <w:contextualSpacing/>
              <w:jc w:val="left"/>
              <w:rPr>
                <w:rFonts w:asciiTheme="minorHAnsi" w:hAnsiTheme="minorHAnsi" w:cstheme="minorHAnsi"/>
                <w:sz w:val="20"/>
                <w:szCs w:val="20"/>
              </w:rPr>
            </w:pPr>
            <w:r w:rsidRPr="0053041F">
              <w:rPr>
                <w:rFonts w:asciiTheme="minorHAnsi" w:hAnsiTheme="minorHAnsi" w:cstheme="minorHAnsi"/>
                <w:sz w:val="20"/>
                <w:szCs w:val="20"/>
              </w:rPr>
              <w:t>Risks are identified by project management and actions are taken to manage risk. The risk log is actively maintained to keep track of identified risks and actions taken.</w:t>
            </w:r>
          </w:p>
        </w:tc>
        <w:tc>
          <w:tcPr>
            <w:tcW w:w="1690" w:type="dxa"/>
            <w:shd w:val="clear" w:color="auto" w:fill="auto"/>
          </w:tcPr>
          <w:p w14:paraId="54997052" w14:textId="77777777" w:rsidR="00D51A93" w:rsidRPr="0053041F" w:rsidRDefault="00D51A93" w:rsidP="004C1849">
            <w:pPr>
              <w:spacing w:after="0"/>
              <w:contextualSpacing/>
              <w:rPr>
                <w:rFonts w:asciiTheme="minorHAnsi" w:hAnsiTheme="minorHAnsi" w:cstheme="minorHAnsi"/>
                <w:sz w:val="20"/>
                <w:szCs w:val="20"/>
              </w:rPr>
            </w:pPr>
            <w:r w:rsidRPr="0053041F">
              <w:rPr>
                <w:rFonts w:asciiTheme="minorHAnsi" w:hAnsiTheme="minorHAnsi" w:cstheme="minorHAnsi"/>
                <w:sz w:val="20"/>
                <w:szCs w:val="20"/>
              </w:rPr>
              <w:t>UNDP, Risk Management Consultants</w:t>
            </w:r>
          </w:p>
          <w:p w14:paraId="1D76CCF6" w14:textId="77777777" w:rsidR="00D51A93" w:rsidRPr="0053041F" w:rsidRDefault="00D51A93" w:rsidP="004C1849">
            <w:pPr>
              <w:spacing w:after="0"/>
              <w:contextualSpacing/>
              <w:rPr>
                <w:rFonts w:asciiTheme="minorHAnsi" w:hAnsiTheme="minorHAnsi" w:cstheme="minorHAnsi"/>
                <w:sz w:val="20"/>
                <w:szCs w:val="20"/>
              </w:rPr>
            </w:pPr>
          </w:p>
        </w:tc>
        <w:tc>
          <w:tcPr>
            <w:tcW w:w="1163" w:type="dxa"/>
            <w:shd w:val="clear" w:color="auto" w:fill="auto"/>
          </w:tcPr>
          <w:p w14:paraId="71A1C4AB" w14:textId="77777777" w:rsidR="00D51A93" w:rsidRPr="0053041F" w:rsidRDefault="00D51A93" w:rsidP="004C1849">
            <w:pPr>
              <w:spacing w:after="0"/>
              <w:contextualSpacing/>
              <w:rPr>
                <w:rFonts w:asciiTheme="minorHAnsi" w:hAnsiTheme="minorHAnsi" w:cstheme="minorHAnsi"/>
                <w:sz w:val="20"/>
                <w:szCs w:val="20"/>
              </w:rPr>
            </w:pPr>
          </w:p>
        </w:tc>
      </w:tr>
      <w:tr w:rsidR="00D51A93" w:rsidRPr="0053041F" w14:paraId="5B05B911" w14:textId="77777777" w:rsidTr="6314CB62">
        <w:tc>
          <w:tcPr>
            <w:tcW w:w="1885" w:type="dxa"/>
            <w:shd w:val="clear" w:color="auto" w:fill="auto"/>
            <w:vAlign w:val="center"/>
          </w:tcPr>
          <w:p w14:paraId="130043B4" w14:textId="77777777" w:rsidR="00D51A93" w:rsidRPr="0053041F" w:rsidRDefault="00D51A93" w:rsidP="004C1849">
            <w:pPr>
              <w:spacing w:after="0"/>
              <w:contextualSpacing/>
              <w:jc w:val="left"/>
              <w:rPr>
                <w:rFonts w:asciiTheme="minorHAnsi" w:hAnsiTheme="minorHAnsi" w:cstheme="minorHAnsi"/>
                <w:b/>
                <w:sz w:val="20"/>
                <w:szCs w:val="20"/>
              </w:rPr>
            </w:pPr>
            <w:r w:rsidRPr="0053041F">
              <w:rPr>
                <w:rFonts w:asciiTheme="minorHAnsi" w:hAnsiTheme="minorHAnsi" w:cstheme="minorHAnsi"/>
                <w:b/>
                <w:sz w:val="20"/>
                <w:szCs w:val="20"/>
              </w:rPr>
              <w:t xml:space="preserve">Learn </w:t>
            </w:r>
          </w:p>
        </w:tc>
        <w:tc>
          <w:tcPr>
            <w:tcW w:w="4950" w:type="dxa"/>
            <w:shd w:val="clear" w:color="auto" w:fill="auto"/>
            <w:vAlign w:val="center"/>
          </w:tcPr>
          <w:p w14:paraId="0C31FC4D" w14:textId="77777777" w:rsidR="00D51A93" w:rsidRPr="0053041F" w:rsidRDefault="00D51A93" w:rsidP="004C1849">
            <w:pPr>
              <w:spacing w:after="0"/>
              <w:contextualSpacing/>
              <w:jc w:val="left"/>
              <w:rPr>
                <w:rFonts w:asciiTheme="minorHAnsi" w:hAnsiTheme="minorHAnsi" w:cstheme="minorHAnsi"/>
                <w:sz w:val="20"/>
                <w:szCs w:val="20"/>
              </w:rPr>
            </w:pPr>
            <w:r w:rsidRPr="0053041F">
              <w:rPr>
                <w:rFonts w:asciiTheme="minorHAnsi" w:hAnsiTheme="minorHAnsi" w:cstheme="minorHAnsi"/>
                <w:sz w:val="20"/>
                <w:szCs w:val="20"/>
                <w:lang w:val="en-US"/>
              </w:rPr>
              <w:t>Knowledge, good practices and lessons will be captured regularly, as well as actively sourced from other projects and partners and integrated back into the project.</w:t>
            </w:r>
          </w:p>
        </w:tc>
        <w:tc>
          <w:tcPr>
            <w:tcW w:w="2045" w:type="dxa"/>
            <w:shd w:val="clear" w:color="auto" w:fill="auto"/>
            <w:vAlign w:val="center"/>
          </w:tcPr>
          <w:p w14:paraId="74A8DA61" w14:textId="77777777" w:rsidR="00D51A93" w:rsidRPr="0053041F" w:rsidRDefault="00D51A93" w:rsidP="004C1849">
            <w:pPr>
              <w:spacing w:after="0"/>
              <w:contextualSpacing/>
              <w:jc w:val="center"/>
              <w:rPr>
                <w:rFonts w:asciiTheme="minorHAnsi" w:hAnsiTheme="minorHAnsi" w:cstheme="minorHAnsi"/>
                <w:sz w:val="20"/>
                <w:szCs w:val="20"/>
              </w:rPr>
            </w:pPr>
            <w:r w:rsidRPr="0053041F">
              <w:rPr>
                <w:rFonts w:asciiTheme="minorHAnsi" w:hAnsiTheme="minorHAnsi" w:cstheme="minorHAnsi"/>
                <w:sz w:val="20"/>
                <w:szCs w:val="20"/>
              </w:rPr>
              <w:t>At least annually</w:t>
            </w:r>
          </w:p>
        </w:tc>
        <w:tc>
          <w:tcPr>
            <w:tcW w:w="3367" w:type="dxa"/>
            <w:shd w:val="clear" w:color="auto" w:fill="auto"/>
            <w:vAlign w:val="center"/>
          </w:tcPr>
          <w:p w14:paraId="0CCEB53A" w14:textId="77777777" w:rsidR="00D51A93" w:rsidRPr="0053041F" w:rsidRDefault="00D51A93" w:rsidP="004C1849">
            <w:pPr>
              <w:spacing w:after="0"/>
              <w:contextualSpacing/>
              <w:jc w:val="left"/>
              <w:rPr>
                <w:rFonts w:asciiTheme="minorHAnsi" w:hAnsiTheme="minorHAnsi" w:cstheme="minorHAnsi"/>
                <w:sz w:val="20"/>
                <w:szCs w:val="20"/>
              </w:rPr>
            </w:pPr>
            <w:r w:rsidRPr="0053041F">
              <w:rPr>
                <w:rFonts w:asciiTheme="minorHAnsi" w:hAnsiTheme="minorHAnsi" w:cstheme="minorHAnsi"/>
                <w:sz w:val="20"/>
                <w:szCs w:val="20"/>
              </w:rPr>
              <w:t>Relevant lessons are captured by the project team and used to inform management decisions.</w:t>
            </w:r>
          </w:p>
        </w:tc>
        <w:tc>
          <w:tcPr>
            <w:tcW w:w="1690" w:type="dxa"/>
            <w:shd w:val="clear" w:color="auto" w:fill="auto"/>
          </w:tcPr>
          <w:p w14:paraId="710B1A74" w14:textId="77777777" w:rsidR="00D51A93" w:rsidRPr="0053041F" w:rsidRDefault="00D51A93" w:rsidP="004C1849">
            <w:pPr>
              <w:spacing w:after="0"/>
              <w:contextualSpacing/>
              <w:rPr>
                <w:rFonts w:asciiTheme="minorHAnsi" w:hAnsiTheme="minorHAnsi" w:cstheme="minorHAnsi"/>
                <w:sz w:val="20"/>
                <w:szCs w:val="20"/>
              </w:rPr>
            </w:pPr>
            <w:r w:rsidRPr="0053041F">
              <w:rPr>
                <w:rFonts w:asciiTheme="minorHAnsi" w:hAnsiTheme="minorHAnsi" w:cstheme="minorHAnsi"/>
                <w:sz w:val="20"/>
                <w:szCs w:val="20"/>
              </w:rPr>
              <w:t>UNDP, Partner Universities</w:t>
            </w:r>
          </w:p>
          <w:p w14:paraId="5202D0AC" w14:textId="77777777" w:rsidR="00D51A93" w:rsidRPr="0053041F" w:rsidRDefault="00D51A93" w:rsidP="004C1849">
            <w:pPr>
              <w:spacing w:after="0"/>
              <w:contextualSpacing/>
              <w:rPr>
                <w:rFonts w:asciiTheme="minorHAnsi" w:hAnsiTheme="minorHAnsi" w:cstheme="minorHAnsi"/>
                <w:sz w:val="20"/>
                <w:szCs w:val="20"/>
              </w:rPr>
            </w:pPr>
          </w:p>
        </w:tc>
        <w:tc>
          <w:tcPr>
            <w:tcW w:w="1163" w:type="dxa"/>
            <w:shd w:val="clear" w:color="auto" w:fill="auto"/>
          </w:tcPr>
          <w:p w14:paraId="510C2C20" w14:textId="77777777" w:rsidR="00D51A93" w:rsidRPr="0053041F" w:rsidRDefault="00D51A93" w:rsidP="004C1849">
            <w:pPr>
              <w:spacing w:after="0"/>
              <w:contextualSpacing/>
              <w:rPr>
                <w:rFonts w:asciiTheme="minorHAnsi" w:hAnsiTheme="minorHAnsi" w:cstheme="minorHAnsi"/>
                <w:sz w:val="20"/>
                <w:szCs w:val="20"/>
              </w:rPr>
            </w:pPr>
          </w:p>
        </w:tc>
      </w:tr>
      <w:tr w:rsidR="00D51A93" w:rsidRPr="0053041F" w14:paraId="55AD25BB" w14:textId="77777777" w:rsidTr="6314CB62">
        <w:tc>
          <w:tcPr>
            <w:tcW w:w="1885" w:type="dxa"/>
            <w:shd w:val="clear" w:color="auto" w:fill="auto"/>
            <w:vAlign w:val="center"/>
          </w:tcPr>
          <w:p w14:paraId="05999B2B" w14:textId="77777777" w:rsidR="00D51A93" w:rsidRPr="0053041F" w:rsidRDefault="00D51A93" w:rsidP="004C1849">
            <w:pPr>
              <w:spacing w:after="0"/>
              <w:contextualSpacing/>
              <w:jc w:val="left"/>
              <w:rPr>
                <w:rFonts w:asciiTheme="minorHAnsi" w:hAnsiTheme="minorHAnsi" w:cstheme="minorHAnsi"/>
                <w:b/>
                <w:sz w:val="20"/>
                <w:szCs w:val="20"/>
              </w:rPr>
            </w:pPr>
            <w:r w:rsidRPr="0053041F">
              <w:rPr>
                <w:rFonts w:asciiTheme="minorHAnsi" w:hAnsiTheme="minorHAnsi" w:cstheme="minorHAnsi"/>
                <w:b/>
                <w:sz w:val="20"/>
                <w:szCs w:val="20"/>
              </w:rPr>
              <w:t>Annual Project Quality Assurance</w:t>
            </w:r>
          </w:p>
        </w:tc>
        <w:tc>
          <w:tcPr>
            <w:tcW w:w="4950" w:type="dxa"/>
            <w:shd w:val="clear" w:color="auto" w:fill="auto"/>
            <w:vAlign w:val="center"/>
          </w:tcPr>
          <w:p w14:paraId="70E279DD" w14:textId="77777777" w:rsidR="00D51A93" w:rsidRPr="0053041F" w:rsidRDefault="00D51A93" w:rsidP="004C1849">
            <w:pPr>
              <w:spacing w:after="0"/>
              <w:contextualSpacing/>
              <w:jc w:val="left"/>
              <w:rPr>
                <w:rFonts w:asciiTheme="minorHAnsi" w:hAnsiTheme="minorHAnsi" w:cstheme="minorHAnsi"/>
                <w:sz w:val="20"/>
                <w:szCs w:val="20"/>
                <w:lang w:val="en-US"/>
              </w:rPr>
            </w:pPr>
            <w:r w:rsidRPr="0053041F">
              <w:rPr>
                <w:rFonts w:asciiTheme="minorHAnsi" w:hAnsiTheme="minorHAnsi" w:cstheme="minorHAnsi"/>
                <w:sz w:val="20"/>
                <w:szCs w:val="20"/>
              </w:rPr>
              <w:t>The quality of the project will be assessed against UNDP’s quality standards to identify project strengths and weaknesses and to inform management decision making to improve the project.</w:t>
            </w:r>
          </w:p>
        </w:tc>
        <w:tc>
          <w:tcPr>
            <w:tcW w:w="2045" w:type="dxa"/>
            <w:shd w:val="clear" w:color="auto" w:fill="auto"/>
            <w:vAlign w:val="center"/>
          </w:tcPr>
          <w:p w14:paraId="3B6A0ACC" w14:textId="77777777" w:rsidR="00D51A93" w:rsidRPr="0053041F" w:rsidRDefault="00D51A93" w:rsidP="004C1849">
            <w:pPr>
              <w:spacing w:after="0"/>
              <w:contextualSpacing/>
              <w:jc w:val="center"/>
              <w:rPr>
                <w:rFonts w:asciiTheme="minorHAnsi" w:hAnsiTheme="minorHAnsi" w:cstheme="minorHAnsi"/>
                <w:sz w:val="20"/>
                <w:szCs w:val="20"/>
              </w:rPr>
            </w:pPr>
            <w:r w:rsidRPr="0053041F">
              <w:rPr>
                <w:rFonts w:asciiTheme="minorHAnsi" w:hAnsiTheme="minorHAnsi" w:cstheme="minorHAnsi"/>
                <w:sz w:val="20"/>
                <w:szCs w:val="20"/>
              </w:rPr>
              <w:t>Annually</w:t>
            </w:r>
          </w:p>
        </w:tc>
        <w:tc>
          <w:tcPr>
            <w:tcW w:w="3367" w:type="dxa"/>
            <w:shd w:val="clear" w:color="auto" w:fill="auto"/>
            <w:vAlign w:val="center"/>
          </w:tcPr>
          <w:p w14:paraId="6E2D0328" w14:textId="77777777" w:rsidR="00D51A93" w:rsidRPr="0053041F" w:rsidRDefault="00D51A93" w:rsidP="004C1849">
            <w:pPr>
              <w:spacing w:after="0"/>
              <w:contextualSpacing/>
              <w:jc w:val="left"/>
              <w:rPr>
                <w:rFonts w:asciiTheme="minorHAnsi" w:hAnsiTheme="minorHAnsi" w:cstheme="minorHAnsi"/>
                <w:sz w:val="20"/>
                <w:szCs w:val="20"/>
              </w:rPr>
            </w:pPr>
            <w:r w:rsidRPr="0053041F">
              <w:rPr>
                <w:rFonts w:asciiTheme="minorHAnsi" w:hAnsiTheme="minorHAnsi" w:cstheme="minorHAnsi"/>
                <w:sz w:val="20"/>
                <w:szCs w:val="20"/>
              </w:rPr>
              <w:t>Areas of strength and weakness will be reviewed by project management and used to inform decisions to improve project performance.</w:t>
            </w:r>
          </w:p>
        </w:tc>
        <w:tc>
          <w:tcPr>
            <w:tcW w:w="1690" w:type="dxa"/>
            <w:shd w:val="clear" w:color="auto" w:fill="auto"/>
          </w:tcPr>
          <w:p w14:paraId="4FDF0792" w14:textId="77777777" w:rsidR="00D51A93" w:rsidRPr="0053041F" w:rsidRDefault="00D51A93" w:rsidP="004C1849">
            <w:pPr>
              <w:spacing w:after="0"/>
              <w:contextualSpacing/>
              <w:rPr>
                <w:rFonts w:asciiTheme="minorHAnsi" w:hAnsiTheme="minorHAnsi" w:cstheme="minorHAnsi"/>
                <w:sz w:val="20"/>
                <w:szCs w:val="20"/>
              </w:rPr>
            </w:pPr>
            <w:r w:rsidRPr="0053041F">
              <w:rPr>
                <w:rFonts w:asciiTheme="minorHAnsi" w:hAnsiTheme="minorHAnsi" w:cstheme="minorHAnsi"/>
                <w:sz w:val="20"/>
                <w:szCs w:val="20"/>
              </w:rPr>
              <w:t>UNDP, Independent Evaluators</w:t>
            </w:r>
          </w:p>
          <w:p w14:paraId="3A325790" w14:textId="77777777" w:rsidR="00D51A93" w:rsidRPr="0053041F" w:rsidRDefault="00D51A93" w:rsidP="004C1849">
            <w:pPr>
              <w:spacing w:after="0"/>
              <w:contextualSpacing/>
              <w:rPr>
                <w:rFonts w:asciiTheme="minorHAnsi" w:hAnsiTheme="minorHAnsi" w:cstheme="minorHAnsi"/>
                <w:sz w:val="20"/>
                <w:szCs w:val="20"/>
              </w:rPr>
            </w:pPr>
          </w:p>
        </w:tc>
        <w:tc>
          <w:tcPr>
            <w:tcW w:w="1163" w:type="dxa"/>
            <w:shd w:val="clear" w:color="auto" w:fill="auto"/>
          </w:tcPr>
          <w:p w14:paraId="3855FBE4" w14:textId="77777777" w:rsidR="00D51A93" w:rsidRPr="0053041F" w:rsidRDefault="00D51A93" w:rsidP="004C1849">
            <w:pPr>
              <w:spacing w:after="0"/>
              <w:contextualSpacing/>
              <w:rPr>
                <w:rFonts w:asciiTheme="minorHAnsi" w:hAnsiTheme="minorHAnsi" w:cstheme="minorHAnsi"/>
                <w:sz w:val="20"/>
                <w:szCs w:val="20"/>
              </w:rPr>
            </w:pPr>
          </w:p>
        </w:tc>
      </w:tr>
      <w:tr w:rsidR="00D51A93" w:rsidRPr="0053041F" w14:paraId="33EAD78E" w14:textId="77777777" w:rsidTr="6314CB62">
        <w:tc>
          <w:tcPr>
            <w:tcW w:w="1885" w:type="dxa"/>
            <w:shd w:val="clear" w:color="auto" w:fill="auto"/>
            <w:vAlign w:val="center"/>
          </w:tcPr>
          <w:p w14:paraId="6E8D50D8" w14:textId="77777777" w:rsidR="00D51A93" w:rsidRPr="0053041F" w:rsidRDefault="00D51A93" w:rsidP="004C1849">
            <w:pPr>
              <w:spacing w:after="0"/>
              <w:contextualSpacing/>
              <w:jc w:val="left"/>
              <w:rPr>
                <w:rFonts w:asciiTheme="minorHAnsi" w:hAnsiTheme="minorHAnsi" w:cstheme="minorHAnsi"/>
                <w:b/>
                <w:sz w:val="20"/>
                <w:szCs w:val="20"/>
              </w:rPr>
            </w:pPr>
            <w:r w:rsidRPr="0053041F">
              <w:rPr>
                <w:rFonts w:asciiTheme="minorHAnsi" w:hAnsiTheme="minorHAnsi" w:cstheme="minorHAnsi"/>
                <w:b/>
                <w:sz w:val="20"/>
                <w:szCs w:val="20"/>
              </w:rPr>
              <w:t>Review and Make Course Corrections</w:t>
            </w:r>
          </w:p>
        </w:tc>
        <w:tc>
          <w:tcPr>
            <w:tcW w:w="4950" w:type="dxa"/>
            <w:shd w:val="clear" w:color="auto" w:fill="auto"/>
            <w:vAlign w:val="center"/>
          </w:tcPr>
          <w:p w14:paraId="3E636D79" w14:textId="77777777" w:rsidR="00D51A93" w:rsidRPr="0053041F" w:rsidRDefault="00D51A93" w:rsidP="004C1849">
            <w:pPr>
              <w:spacing w:after="0"/>
              <w:contextualSpacing/>
              <w:jc w:val="left"/>
              <w:rPr>
                <w:rFonts w:asciiTheme="minorHAnsi" w:hAnsiTheme="minorHAnsi" w:cstheme="minorHAnsi"/>
                <w:sz w:val="20"/>
                <w:szCs w:val="20"/>
              </w:rPr>
            </w:pPr>
            <w:r w:rsidRPr="0053041F">
              <w:rPr>
                <w:rFonts w:asciiTheme="minorHAnsi" w:hAnsiTheme="minorHAnsi" w:cstheme="minorHAnsi"/>
                <w:sz w:val="20"/>
                <w:szCs w:val="20"/>
              </w:rPr>
              <w:t>Internal review of data and evidence from all monitoring actions to inform decision making.</w:t>
            </w:r>
          </w:p>
        </w:tc>
        <w:tc>
          <w:tcPr>
            <w:tcW w:w="2045" w:type="dxa"/>
            <w:shd w:val="clear" w:color="auto" w:fill="auto"/>
            <w:vAlign w:val="center"/>
          </w:tcPr>
          <w:p w14:paraId="076B904E" w14:textId="77777777" w:rsidR="00D51A93" w:rsidRPr="0053041F" w:rsidRDefault="00D51A93" w:rsidP="004C1849">
            <w:pPr>
              <w:spacing w:after="0"/>
              <w:contextualSpacing/>
              <w:jc w:val="center"/>
              <w:rPr>
                <w:rFonts w:asciiTheme="minorHAnsi" w:hAnsiTheme="minorHAnsi" w:cstheme="minorHAnsi"/>
                <w:sz w:val="20"/>
                <w:szCs w:val="20"/>
              </w:rPr>
            </w:pPr>
            <w:r w:rsidRPr="0053041F">
              <w:rPr>
                <w:rFonts w:asciiTheme="minorHAnsi" w:hAnsiTheme="minorHAnsi" w:cstheme="minorHAnsi"/>
                <w:sz w:val="20"/>
                <w:szCs w:val="20"/>
              </w:rPr>
              <w:t>At least annually</w:t>
            </w:r>
          </w:p>
        </w:tc>
        <w:tc>
          <w:tcPr>
            <w:tcW w:w="3367" w:type="dxa"/>
            <w:shd w:val="clear" w:color="auto" w:fill="auto"/>
          </w:tcPr>
          <w:p w14:paraId="448BAF8A" w14:textId="77777777" w:rsidR="00D51A93" w:rsidRPr="0053041F" w:rsidRDefault="00D51A93" w:rsidP="004C1849">
            <w:pPr>
              <w:spacing w:after="0"/>
              <w:contextualSpacing/>
              <w:jc w:val="left"/>
              <w:rPr>
                <w:rFonts w:asciiTheme="minorHAnsi" w:hAnsiTheme="minorHAnsi" w:cstheme="minorHAnsi"/>
                <w:sz w:val="20"/>
                <w:szCs w:val="20"/>
              </w:rPr>
            </w:pPr>
            <w:r w:rsidRPr="0053041F">
              <w:rPr>
                <w:rFonts w:asciiTheme="minorHAnsi" w:hAnsiTheme="minorHAnsi" w:cstheme="minorHAnsi"/>
                <w:sz w:val="20"/>
                <w:szCs w:val="20"/>
              </w:rPr>
              <w:t>Performance data, risks, lessons and quality will be discussed by the project board and used to make course corrections.</w:t>
            </w:r>
          </w:p>
        </w:tc>
        <w:tc>
          <w:tcPr>
            <w:tcW w:w="1690" w:type="dxa"/>
            <w:shd w:val="clear" w:color="auto" w:fill="auto"/>
          </w:tcPr>
          <w:p w14:paraId="3DDA2B9B" w14:textId="77777777" w:rsidR="00D51A93" w:rsidRPr="0053041F" w:rsidRDefault="00D51A93" w:rsidP="004C1849">
            <w:pPr>
              <w:spacing w:after="0"/>
              <w:contextualSpacing/>
              <w:rPr>
                <w:rFonts w:asciiTheme="minorHAnsi" w:hAnsiTheme="minorHAnsi" w:cstheme="minorHAnsi"/>
                <w:sz w:val="20"/>
                <w:szCs w:val="20"/>
              </w:rPr>
            </w:pPr>
            <w:r w:rsidRPr="0053041F">
              <w:rPr>
                <w:rFonts w:asciiTheme="minorHAnsi" w:hAnsiTheme="minorHAnsi" w:cstheme="minorHAnsi"/>
                <w:sz w:val="20"/>
                <w:szCs w:val="20"/>
              </w:rPr>
              <w:t>UNDP, Partner Universities</w:t>
            </w:r>
          </w:p>
          <w:p w14:paraId="75C7B76A" w14:textId="77777777" w:rsidR="00D51A93" w:rsidRPr="0053041F" w:rsidRDefault="00D51A93" w:rsidP="004C1849">
            <w:pPr>
              <w:spacing w:after="0"/>
              <w:contextualSpacing/>
              <w:rPr>
                <w:rFonts w:asciiTheme="minorHAnsi" w:hAnsiTheme="minorHAnsi" w:cstheme="minorHAnsi"/>
                <w:sz w:val="20"/>
                <w:szCs w:val="20"/>
              </w:rPr>
            </w:pPr>
          </w:p>
        </w:tc>
        <w:tc>
          <w:tcPr>
            <w:tcW w:w="1163" w:type="dxa"/>
            <w:shd w:val="clear" w:color="auto" w:fill="auto"/>
          </w:tcPr>
          <w:p w14:paraId="09D4631C" w14:textId="77777777" w:rsidR="00D51A93" w:rsidRPr="0053041F" w:rsidRDefault="00D51A93" w:rsidP="004C1849">
            <w:pPr>
              <w:spacing w:after="0"/>
              <w:contextualSpacing/>
              <w:rPr>
                <w:rFonts w:asciiTheme="minorHAnsi" w:hAnsiTheme="minorHAnsi" w:cstheme="minorHAnsi"/>
                <w:sz w:val="20"/>
                <w:szCs w:val="20"/>
              </w:rPr>
            </w:pPr>
          </w:p>
        </w:tc>
      </w:tr>
      <w:tr w:rsidR="00D51A93" w:rsidRPr="0053041F" w14:paraId="620E5167" w14:textId="77777777" w:rsidTr="6314CB62">
        <w:tc>
          <w:tcPr>
            <w:tcW w:w="1885" w:type="dxa"/>
            <w:shd w:val="clear" w:color="auto" w:fill="auto"/>
            <w:vAlign w:val="center"/>
          </w:tcPr>
          <w:p w14:paraId="535C26C5" w14:textId="77777777" w:rsidR="00D51A93" w:rsidRPr="0053041F" w:rsidRDefault="00D51A93" w:rsidP="004C1849">
            <w:pPr>
              <w:spacing w:after="0"/>
              <w:contextualSpacing/>
              <w:jc w:val="left"/>
              <w:rPr>
                <w:rFonts w:asciiTheme="minorHAnsi" w:hAnsiTheme="minorHAnsi" w:cstheme="minorHAnsi"/>
                <w:b/>
                <w:sz w:val="20"/>
                <w:szCs w:val="20"/>
              </w:rPr>
            </w:pPr>
            <w:r w:rsidRPr="0053041F">
              <w:rPr>
                <w:rFonts w:asciiTheme="minorHAnsi" w:hAnsiTheme="minorHAnsi" w:cstheme="minorHAnsi"/>
                <w:b/>
                <w:sz w:val="20"/>
                <w:szCs w:val="20"/>
              </w:rPr>
              <w:t>Project Report</w:t>
            </w:r>
          </w:p>
        </w:tc>
        <w:tc>
          <w:tcPr>
            <w:tcW w:w="4950" w:type="dxa"/>
            <w:shd w:val="clear" w:color="auto" w:fill="auto"/>
            <w:vAlign w:val="center"/>
          </w:tcPr>
          <w:p w14:paraId="114838A6" w14:textId="77777777" w:rsidR="00D51A93" w:rsidRPr="0053041F" w:rsidRDefault="00D51A93" w:rsidP="004C1849">
            <w:pPr>
              <w:spacing w:after="0"/>
              <w:contextualSpacing/>
              <w:jc w:val="left"/>
              <w:rPr>
                <w:rFonts w:asciiTheme="minorHAnsi" w:hAnsiTheme="minorHAnsi" w:cstheme="minorHAnsi"/>
                <w:sz w:val="20"/>
                <w:szCs w:val="20"/>
              </w:rPr>
            </w:pPr>
            <w:r w:rsidRPr="0053041F">
              <w:rPr>
                <w:rFonts w:asciiTheme="minorHAnsi" w:hAnsiTheme="minorHAnsi" w:cstheme="minorHAnsi"/>
                <w:sz w:val="20"/>
                <w:szCs w:val="20"/>
                <w:lang w:val="en-US"/>
              </w:rPr>
              <w:t xml:space="preserve">A progress report will be presented to the Project Board and key stakeholders, consisting of progress data showing the results achieved against pre-defined annual targets at the output level, the annual project quality rating summary, an updated risk long with mitigation measures, and any evaluation or review reports prepared over the period. </w:t>
            </w:r>
          </w:p>
        </w:tc>
        <w:tc>
          <w:tcPr>
            <w:tcW w:w="2045" w:type="dxa"/>
            <w:shd w:val="clear" w:color="auto" w:fill="auto"/>
            <w:vAlign w:val="center"/>
          </w:tcPr>
          <w:p w14:paraId="1AB1ED0F" w14:textId="77777777" w:rsidR="00D51A93" w:rsidRPr="0053041F" w:rsidRDefault="00D51A93" w:rsidP="004C1849">
            <w:pPr>
              <w:spacing w:after="0"/>
              <w:contextualSpacing/>
              <w:jc w:val="center"/>
              <w:rPr>
                <w:rFonts w:asciiTheme="minorHAnsi" w:hAnsiTheme="minorHAnsi" w:cstheme="minorHAnsi"/>
                <w:sz w:val="20"/>
                <w:szCs w:val="20"/>
              </w:rPr>
            </w:pPr>
            <w:r w:rsidRPr="0053041F">
              <w:rPr>
                <w:rFonts w:asciiTheme="minorHAnsi" w:hAnsiTheme="minorHAnsi" w:cstheme="minorHAnsi"/>
                <w:sz w:val="20"/>
                <w:szCs w:val="20"/>
              </w:rPr>
              <w:t>Annually, and at the end of the project (final report)</w:t>
            </w:r>
          </w:p>
        </w:tc>
        <w:tc>
          <w:tcPr>
            <w:tcW w:w="3367" w:type="dxa"/>
            <w:shd w:val="clear" w:color="auto" w:fill="auto"/>
          </w:tcPr>
          <w:p w14:paraId="36E00721" w14:textId="77777777" w:rsidR="00D51A93" w:rsidRPr="0053041F" w:rsidRDefault="00D51A93" w:rsidP="004C1849">
            <w:pPr>
              <w:spacing w:after="0"/>
              <w:contextualSpacing/>
              <w:rPr>
                <w:rFonts w:asciiTheme="minorHAnsi" w:hAnsiTheme="minorHAnsi" w:cstheme="minorHAnsi"/>
                <w:sz w:val="20"/>
                <w:szCs w:val="20"/>
              </w:rPr>
            </w:pPr>
            <w:r w:rsidRPr="0053041F">
              <w:rPr>
                <w:rFonts w:asciiTheme="minorHAnsi" w:hAnsiTheme="minorHAnsi" w:cstheme="minorHAnsi"/>
                <w:sz w:val="20"/>
                <w:szCs w:val="20"/>
              </w:rPr>
              <w:t>Present comprehensive data on achievements and challenges to the project board and other stakeholders for feedback.</w:t>
            </w:r>
          </w:p>
          <w:p w14:paraId="4B7E5D0C" w14:textId="77777777" w:rsidR="00D51A93" w:rsidRPr="0053041F" w:rsidRDefault="00D51A93" w:rsidP="004C1849">
            <w:pPr>
              <w:spacing w:after="0"/>
              <w:contextualSpacing/>
              <w:rPr>
                <w:rFonts w:asciiTheme="minorHAnsi" w:hAnsiTheme="minorHAnsi" w:cstheme="minorHAnsi"/>
                <w:sz w:val="20"/>
                <w:szCs w:val="20"/>
              </w:rPr>
            </w:pPr>
          </w:p>
        </w:tc>
        <w:tc>
          <w:tcPr>
            <w:tcW w:w="1690" w:type="dxa"/>
            <w:shd w:val="clear" w:color="auto" w:fill="auto"/>
          </w:tcPr>
          <w:p w14:paraId="49C469F4" w14:textId="77777777" w:rsidR="00D51A93" w:rsidRPr="0053041F" w:rsidRDefault="00D51A93" w:rsidP="004C1849">
            <w:pPr>
              <w:spacing w:after="0"/>
              <w:contextualSpacing/>
              <w:rPr>
                <w:rFonts w:asciiTheme="minorHAnsi" w:hAnsiTheme="minorHAnsi" w:cstheme="minorHAnsi"/>
                <w:sz w:val="20"/>
                <w:szCs w:val="20"/>
              </w:rPr>
            </w:pPr>
            <w:r w:rsidRPr="0053041F">
              <w:rPr>
                <w:rFonts w:asciiTheme="minorHAnsi" w:hAnsiTheme="minorHAnsi" w:cstheme="minorHAnsi"/>
                <w:sz w:val="20"/>
                <w:szCs w:val="20"/>
              </w:rPr>
              <w:t>UNDP, Local Authorities, Stakeholder Groups</w:t>
            </w:r>
          </w:p>
          <w:p w14:paraId="0F219241" w14:textId="77777777" w:rsidR="00D51A93" w:rsidRPr="0053041F" w:rsidRDefault="00D51A93" w:rsidP="004C1849">
            <w:pPr>
              <w:spacing w:after="0"/>
              <w:contextualSpacing/>
              <w:rPr>
                <w:rFonts w:asciiTheme="minorHAnsi" w:hAnsiTheme="minorHAnsi" w:cstheme="minorHAnsi"/>
                <w:sz w:val="20"/>
                <w:szCs w:val="20"/>
              </w:rPr>
            </w:pPr>
          </w:p>
        </w:tc>
        <w:tc>
          <w:tcPr>
            <w:tcW w:w="1163" w:type="dxa"/>
            <w:shd w:val="clear" w:color="auto" w:fill="auto"/>
          </w:tcPr>
          <w:p w14:paraId="15F48E93" w14:textId="77777777" w:rsidR="00D51A93" w:rsidRPr="0053041F" w:rsidRDefault="00D51A93" w:rsidP="004C1849">
            <w:pPr>
              <w:spacing w:after="0"/>
              <w:contextualSpacing/>
              <w:rPr>
                <w:rFonts w:asciiTheme="minorHAnsi" w:hAnsiTheme="minorHAnsi" w:cstheme="minorHAnsi"/>
                <w:sz w:val="20"/>
                <w:szCs w:val="20"/>
              </w:rPr>
            </w:pPr>
          </w:p>
        </w:tc>
      </w:tr>
      <w:tr w:rsidR="00D51A93" w:rsidRPr="0053041F" w14:paraId="458F01DE" w14:textId="77777777" w:rsidTr="6314CB62">
        <w:tc>
          <w:tcPr>
            <w:tcW w:w="1885" w:type="dxa"/>
            <w:shd w:val="clear" w:color="auto" w:fill="auto"/>
            <w:vAlign w:val="center"/>
          </w:tcPr>
          <w:p w14:paraId="5A55B881" w14:textId="77777777" w:rsidR="00D51A93" w:rsidRPr="0053041F" w:rsidRDefault="00D51A93" w:rsidP="004C1849">
            <w:pPr>
              <w:spacing w:after="0"/>
              <w:contextualSpacing/>
              <w:jc w:val="left"/>
              <w:rPr>
                <w:rFonts w:asciiTheme="minorHAnsi" w:hAnsiTheme="minorHAnsi" w:cstheme="minorHAnsi"/>
                <w:b/>
                <w:sz w:val="20"/>
                <w:szCs w:val="20"/>
              </w:rPr>
            </w:pPr>
            <w:r w:rsidRPr="0053041F">
              <w:rPr>
                <w:rFonts w:asciiTheme="minorHAnsi" w:hAnsiTheme="minorHAnsi" w:cstheme="minorHAnsi"/>
                <w:b/>
                <w:sz w:val="20"/>
                <w:szCs w:val="20"/>
              </w:rPr>
              <w:lastRenderedPageBreak/>
              <w:t>Project Review (Project Board)</w:t>
            </w:r>
          </w:p>
        </w:tc>
        <w:tc>
          <w:tcPr>
            <w:tcW w:w="4950" w:type="dxa"/>
            <w:shd w:val="clear" w:color="auto" w:fill="auto"/>
            <w:vAlign w:val="center"/>
          </w:tcPr>
          <w:p w14:paraId="25940FC5" w14:textId="460D3DD0" w:rsidR="00D51A93" w:rsidRPr="0053041F" w:rsidRDefault="00D51A93" w:rsidP="004C1849">
            <w:pPr>
              <w:spacing w:after="0"/>
              <w:contextualSpacing/>
              <w:jc w:val="left"/>
              <w:rPr>
                <w:rFonts w:asciiTheme="minorHAnsi" w:hAnsiTheme="minorHAnsi" w:cstheme="minorHAnsi"/>
                <w:sz w:val="20"/>
                <w:szCs w:val="20"/>
              </w:rPr>
            </w:pPr>
            <w:r w:rsidRPr="0053041F">
              <w:rPr>
                <w:rFonts w:asciiTheme="minorHAnsi" w:hAnsiTheme="minorHAnsi" w:cstheme="minorHAnsi"/>
                <w:sz w:val="20"/>
                <w:szCs w:val="20"/>
                <w:lang w:val="en-US"/>
              </w:rPr>
              <w:t xml:space="preserve">The project’s governance </w:t>
            </w:r>
            <w:r w:rsidR="353181C7" w:rsidRPr="0053041F">
              <w:rPr>
                <w:rFonts w:asciiTheme="minorHAnsi" w:hAnsiTheme="minorHAnsi" w:cstheme="minorHAnsi"/>
                <w:sz w:val="20"/>
                <w:szCs w:val="20"/>
                <w:lang w:val="en-US"/>
              </w:rPr>
              <w:t>mechanism will</w:t>
            </w:r>
            <w:r w:rsidRPr="0053041F">
              <w:rPr>
                <w:rFonts w:asciiTheme="minorHAnsi" w:hAnsiTheme="minorHAnsi" w:cstheme="minorHAnsi"/>
                <w:sz w:val="20"/>
                <w:szCs w:val="20"/>
                <w:lang w:val="en-US"/>
              </w:rPr>
              <w:t xml:space="preserve"> hold regular project reviews to assess the performance of the project and review the Multi-Year Work Plan to ensure realistic budgeting over the life of the project. </w:t>
            </w:r>
            <w:r w:rsidRPr="0053041F">
              <w:rPr>
                <w:rFonts w:asciiTheme="minorHAnsi" w:hAnsiTheme="minorHAnsi" w:cstheme="minorHAnsi"/>
                <w:sz w:val="20"/>
                <w:szCs w:val="20"/>
              </w:rPr>
              <w:t>In the project’s final year, the Project Board shall hold an end-of project review to capture lessons learned and discuss opportunities for scaling up and to socialize project results and lessons learned with relevant audiences.</w:t>
            </w:r>
          </w:p>
        </w:tc>
        <w:tc>
          <w:tcPr>
            <w:tcW w:w="2045" w:type="dxa"/>
            <w:shd w:val="clear" w:color="auto" w:fill="auto"/>
            <w:vAlign w:val="center"/>
          </w:tcPr>
          <w:p w14:paraId="3C2DC96A" w14:textId="77777777" w:rsidR="00D51A93" w:rsidRPr="0053041F" w:rsidRDefault="00D51A93" w:rsidP="004C1849">
            <w:pPr>
              <w:spacing w:after="0"/>
              <w:contextualSpacing/>
              <w:jc w:val="center"/>
              <w:rPr>
                <w:rFonts w:asciiTheme="minorHAnsi" w:hAnsiTheme="minorHAnsi" w:cstheme="minorHAnsi"/>
                <w:sz w:val="20"/>
                <w:szCs w:val="20"/>
              </w:rPr>
            </w:pPr>
            <w:r w:rsidRPr="0053041F">
              <w:rPr>
                <w:rFonts w:asciiTheme="minorHAnsi" w:hAnsiTheme="minorHAnsi" w:cstheme="minorHAnsi"/>
                <w:sz w:val="20"/>
                <w:szCs w:val="20"/>
              </w:rPr>
              <w:t>At least annually</w:t>
            </w:r>
          </w:p>
          <w:p w14:paraId="4394C0F9" w14:textId="77777777" w:rsidR="00D51A93" w:rsidRPr="0053041F" w:rsidRDefault="00D51A93" w:rsidP="004C1849">
            <w:pPr>
              <w:spacing w:after="0"/>
              <w:contextualSpacing/>
              <w:jc w:val="center"/>
              <w:rPr>
                <w:rFonts w:asciiTheme="minorHAnsi" w:hAnsiTheme="minorHAnsi" w:cstheme="minorHAnsi"/>
                <w:sz w:val="20"/>
                <w:szCs w:val="20"/>
              </w:rPr>
            </w:pPr>
          </w:p>
        </w:tc>
        <w:tc>
          <w:tcPr>
            <w:tcW w:w="3367" w:type="dxa"/>
            <w:shd w:val="clear" w:color="auto" w:fill="auto"/>
            <w:vAlign w:val="center"/>
          </w:tcPr>
          <w:p w14:paraId="3CBBE5A7" w14:textId="77777777" w:rsidR="00D51A93" w:rsidRPr="0053041F" w:rsidRDefault="00D51A93" w:rsidP="004C1849">
            <w:pPr>
              <w:contextualSpacing/>
              <w:jc w:val="left"/>
              <w:rPr>
                <w:rFonts w:asciiTheme="minorHAnsi" w:hAnsiTheme="minorHAnsi" w:cstheme="minorHAnsi"/>
                <w:b/>
                <w:sz w:val="20"/>
                <w:szCs w:val="20"/>
              </w:rPr>
            </w:pPr>
            <w:r w:rsidRPr="0053041F">
              <w:rPr>
                <w:rFonts w:asciiTheme="minorHAnsi" w:hAnsiTheme="minorHAnsi" w:cstheme="minorHAnsi"/>
                <w:sz w:val="20"/>
                <w:szCs w:val="20"/>
                <w:lang w:val="en-US"/>
              </w:rPr>
              <w:t xml:space="preserve">Any quality concerns or slower than expected progress should be discussed by the project board and management actions agreed to address the issues identified. </w:t>
            </w:r>
          </w:p>
        </w:tc>
        <w:tc>
          <w:tcPr>
            <w:tcW w:w="1690" w:type="dxa"/>
            <w:shd w:val="clear" w:color="auto" w:fill="auto"/>
          </w:tcPr>
          <w:p w14:paraId="0F65FF4D" w14:textId="77777777" w:rsidR="00D51A93" w:rsidRPr="0053041F" w:rsidRDefault="00D51A93" w:rsidP="004C1849">
            <w:pPr>
              <w:spacing w:after="0"/>
              <w:contextualSpacing/>
              <w:rPr>
                <w:rFonts w:asciiTheme="minorHAnsi" w:hAnsiTheme="minorHAnsi" w:cstheme="minorHAnsi"/>
                <w:sz w:val="20"/>
                <w:szCs w:val="20"/>
              </w:rPr>
            </w:pPr>
            <w:r w:rsidRPr="0053041F">
              <w:rPr>
                <w:rFonts w:asciiTheme="minorHAnsi" w:hAnsiTheme="minorHAnsi" w:cstheme="minorHAnsi"/>
                <w:sz w:val="20"/>
                <w:szCs w:val="20"/>
              </w:rPr>
              <w:t>UNDP, Ministry of Agriculture, Project Partners</w:t>
            </w:r>
          </w:p>
          <w:p w14:paraId="56FFF953" w14:textId="77777777" w:rsidR="00D51A93" w:rsidRPr="0053041F" w:rsidRDefault="00D51A93" w:rsidP="004C1849">
            <w:pPr>
              <w:spacing w:after="0"/>
              <w:contextualSpacing/>
              <w:rPr>
                <w:rFonts w:asciiTheme="minorHAnsi" w:hAnsiTheme="minorHAnsi" w:cstheme="minorHAnsi"/>
                <w:sz w:val="20"/>
                <w:szCs w:val="20"/>
              </w:rPr>
            </w:pPr>
          </w:p>
        </w:tc>
        <w:tc>
          <w:tcPr>
            <w:tcW w:w="1163" w:type="dxa"/>
            <w:shd w:val="clear" w:color="auto" w:fill="auto"/>
          </w:tcPr>
          <w:p w14:paraId="350CC284" w14:textId="77777777" w:rsidR="00D51A93" w:rsidRPr="0053041F" w:rsidRDefault="00D51A93" w:rsidP="004C1849">
            <w:pPr>
              <w:spacing w:after="0"/>
              <w:contextualSpacing/>
              <w:rPr>
                <w:rFonts w:asciiTheme="minorHAnsi" w:hAnsiTheme="minorHAnsi" w:cstheme="minorHAnsi"/>
                <w:sz w:val="20"/>
                <w:szCs w:val="20"/>
              </w:rPr>
            </w:pPr>
          </w:p>
        </w:tc>
      </w:tr>
    </w:tbl>
    <w:p w14:paraId="568C698B" w14:textId="77777777" w:rsidR="00D51A93" w:rsidRPr="0053041F" w:rsidRDefault="00D51A93" w:rsidP="00D51A93">
      <w:pPr>
        <w:spacing w:line="360" w:lineRule="auto"/>
        <w:contextualSpacing/>
        <w:rPr>
          <w:rFonts w:asciiTheme="minorHAnsi" w:hAnsiTheme="minorHAnsi" w:cstheme="minorHAnsi"/>
          <w:sz w:val="20"/>
          <w:szCs w:val="20"/>
        </w:rPr>
      </w:pPr>
    </w:p>
    <w:p w14:paraId="1A939487" w14:textId="77777777" w:rsidR="00D51A93" w:rsidRPr="0053041F" w:rsidRDefault="00D51A93" w:rsidP="00D51A93">
      <w:pPr>
        <w:spacing w:line="360" w:lineRule="auto"/>
        <w:contextualSpacing/>
        <w:rPr>
          <w:rFonts w:asciiTheme="minorHAnsi" w:hAnsiTheme="minorHAnsi" w:cstheme="minorHAnsi"/>
          <w:sz w:val="20"/>
          <w:szCs w:val="20"/>
        </w:rPr>
      </w:pPr>
    </w:p>
    <w:p w14:paraId="4060B016" w14:textId="77777777" w:rsidR="00D51A93" w:rsidRPr="0053041F" w:rsidRDefault="00D51A93" w:rsidP="00D51A93">
      <w:pPr>
        <w:spacing w:line="360" w:lineRule="auto"/>
        <w:contextualSpacing/>
        <w:rPr>
          <w:rFonts w:asciiTheme="minorHAnsi" w:hAnsiTheme="minorHAnsi" w:cstheme="minorHAnsi"/>
          <w:b/>
          <w:bCs/>
          <w:sz w:val="20"/>
          <w:szCs w:val="20"/>
        </w:rPr>
      </w:pPr>
    </w:p>
    <w:p w14:paraId="58501588" w14:textId="77777777" w:rsidR="00D51A93" w:rsidRPr="0053041F" w:rsidRDefault="00D51A93" w:rsidP="00D51A93">
      <w:pPr>
        <w:spacing w:line="360" w:lineRule="auto"/>
        <w:contextualSpacing/>
        <w:rPr>
          <w:rFonts w:asciiTheme="minorHAnsi" w:hAnsiTheme="minorHAnsi" w:cstheme="minorHAnsi"/>
          <w:b/>
          <w:bCs/>
          <w:sz w:val="20"/>
          <w:szCs w:val="20"/>
        </w:rPr>
      </w:pPr>
    </w:p>
    <w:p w14:paraId="1356DE92" w14:textId="77777777" w:rsidR="00D51A93" w:rsidRPr="0053041F" w:rsidRDefault="00D51A93" w:rsidP="00D51A93">
      <w:pPr>
        <w:spacing w:line="360" w:lineRule="auto"/>
        <w:contextualSpacing/>
        <w:rPr>
          <w:rFonts w:asciiTheme="minorHAnsi" w:hAnsiTheme="minorHAnsi" w:cstheme="minorHAnsi"/>
          <w:b/>
          <w:bCs/>
          <w:sz w:val="20"/>
          <w:szCs w:val="20"/>
        </w:rPr>
        <w:sectPr w:rsidR="00D51A93" w:rsidRPr="0053041F" w:rsidSect="00D51A93">
          <w:pgSz w:w="16838" w:h="11906" w:orient="landscape" w:code="9"/>
          <w:pgMar w:top="1152" w:right="864" w:bottom="1152" w:left="864" w:header="720" w:footer="432" w:gutter="0"/>
          <w:cols w:space="708"/>
          <w:titlePg/>
          <w:docGrid w:linePitch="360"/>
        </w:sectPr>
      </w:pPr>
    </w:p>
    <w:p w14:paraId="7D27C2EC" w14:textId="3AAA76A1" w:rsidR="00D51A93" w:rsidRPr="0053041F" w:rsidRDefault="00D51A93" w:rsidP="00D51A93">
      <w:pPr>
        <w:spacing w:line="360" w:lineRule="auto"/>
        <w:contextualSpacing/>
        <w:rPr>
          <w:rFonts w:asciiTheme="minorHAnsi" w:hAnsiTheme="minorHAnsi" w:cstheme="minorHAnsi"/>
          <w:b/>
          <w:bCs/>
          <w:sz w:val="20"/>
          <w:szCs w:val="20"/>
        </w:rPr>
      </w:pPr>
      <w:r w:rsidRPr="0053041F">
        <w:rPr>
          <w:rFonts w:asciiTheme="minorHAnsi" w:hAnsiTheme="minorHAnsi" w:cstheme="minorHAnsi"/>
          <w:b/>
          <w:bCs/>
          <w:sz w:val="20"/>
          <w:szCs w:val="20"/>
        </w:rPr>
        <w:lastRenderedPageBreak/>
        <w:t>Key Monitoring and Evaluation Actions</w:t>
      </w:r>
    </w:p>
    <w:p w14:paraId="4857379D" w14:textId="7AB0E6DB" w:rsidR="00D51A93" w:rsidRPr="0053041F" w:rsidRDefault="00D51A93" w:rsidP="00D51A93">
      <w:pPr>
        <w:pStyle w:val="Paragraphedeliste"/>
        <w:numPr>
          <w:ilvl w:val="0"/>
          <w:numId w:val="21"/>
        </w:num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Indicator Tracking:</w:t>
      </w:r>
    </w:p>
    <w:p w14:paraId="7E7A6118" w14:textId="6CB6E667" w:rsidR="00D51A93" w:rsidRPr="0053041F" w:rsidRDefault="00D51A93" w:rsidP="00D51A93">
      <w:p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Regular data collection and analysis aligned with the Results Framework.</w:t>
      </w:r>
    </w:p>
    <w:p w14:paraId="53379826" w14:textId="10E5E916" w:rsidR="00D51A93" w:rsidRPr="0053041F" w:rsidRDefault="00D51A93" w:rsidP="00D51A93">
      <w:p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Use tools such as surveys, reports, and field visits to gather accurate data.</w:t>
      </w:r>
    </w:p>
    <w:p w14:paraId="303FB6F1" w14:textId="1694F883" w:rsidR="00D51A93" w:rsidRPr="0053041F" w:rsidRDefault="00D51A93" w:rsidP="00D51A93">
      <w:pPr>
        <w:pStyle w:val="Paragraphedeliste"/>
        <w:numPr>
          <w:ilvl w:val="0"/>
          <w:numId w:val="21"/>
        </w:num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Risk Management:</w:t>
      </w:r>
    </w:p>
    <w:p w14:paraId="38062960" w14:textId="513863E7" w:rsidR="00D51A93" w:rsidRPr="0053041F" w:rsidRDefault="00D51A93" w:rsidP="00D51A93">
      <w:p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Maintain a dynamic risk register.</w:t>
      </w:r>
    </w:p>
    <w:p w14:paraId="18298289" w14:textId="760CB111" w:rsidR="00D51A93" w:rsidRPr="0053041F" w:rsidRDefault="00D51A93" w:rsidP="00D51A93">
      <w:p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Implement mitigation strategies for emerging risks.</w:t>
      </w:r>
    </w:p>
    <w:p w14:paraId="39BD5467" w14:textId="083EA55F" w:rsidR="00D51A93" w:rsidRPr="0053041F" w:rsidRDefault="00D51A93" w:rsidP="00D51A93">
      <w:pPr>
        <w:pStyle w:val="Paragraphedeliste"/>
        <w:numPr>
          <w:ilvl w:val="0"/>
          <w:numId w:val="21"/>
        </w:num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Learning and Knowledge Sharing:</w:t>
      </w:r>
    </w:p>
    <w:p w14:paraId="7E0188B0" w14:textId="139697F9" w:rsidR="00D51A93" w:rsidRPr="0053041F" w:rsidRDefault="00D51A93" w:rsidP="00D51A93">
      <w:p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Document lessons learned and best practices.</w:t>
      </w:r>
    </w:p>
    <w:p w14:paraId="2110F759" w14:textId="33CDD5A7" w:rsidR="00D51A93" w:rsidRPr="0053041F" w:rsidRDefault="00D51A93" w:rsidP="00D51A93">
      <w:p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Facilitate knowledge exchange with partners and stakeholders.</w:t>
      </w:r>
    </w:p>
    <w:p w14:paraId="068DA62A" w14:textId="1ECB378B" w:rsidR="00D51A93" w:rsidRPr="0053041F" w:rsidRDefault="00D51A93" w:rsidP="00D51A93">
      <w:pPr>
        <w:pStyle w:val="Paragraphedeliste"/>
        <w:numPr>
          <w:ilvl w:val="0"/>
          <w:numId w:val="21"/>
        </w:num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Stakeholder Engagement:</w:t>
      </w:r>
    </w:p>
    <w:p w14:paraId="3FC5E2FB" w14:textId="1D4CB115" w:rsidR="00D51A93" w:rsidRPr="0053041F" w:rsidRDefault="00D51A93" w:rsidP="00D51A93">
      <w:p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Regularly involve stakeholders in monitoring and evaluation activities to ensure inclusiveness and relevance.</w:t>
      </w:r>
    </w:p>
    <w:p w14:paraId="2835A9DE" w14:textId="3B000704" w:rsidR="00D51A93" w:rsidRPr="0053041F" w:rsidRDefault="00D51A93" w:rsidP="00D51A93">
      <w:pPr>
        <w:pStyle w:val="Paragraphedeliste"/>
        <w:numPr>
          <w:ilvl w:val="0"/>
          <w:numId w:val="21"/>
        </w:num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Adaptive Management:</w:t>
      </w:r>
    </w:p>
    <w:p w14:paraId="7655B7A5" w14:textId="0CE703D2" w:rsidR="00D51A93" w:rsidRPr="0053041F" w:rsidRDefault="00D51A93" w:rsidP="00D51A93">
      <w:p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Use findings to make timely adjustments to project design and implementation.</w:t>
      </w:r>
    </w:p>
    <w:p w14:paraId="3E28910B" w14:textId="05C5DC4A" w:rsidR="00D51A93" w:rsidRPr="0053041F" w:rsidRDefault="00D51A93" w:rsidP="00D51A93">
      <w:pPr>
        <w:pStyle w:val="Paragraphedeliste"/>
        <w:numPr>
          <w:ilvl w:val="0"/>
          <w:numId w:val="21"/>
        </w:num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Reporting Framework</w:t>
      </w:r>
    </w:p>
    <w:p w14:paraId="77750370" w14:textId="2839F947" w:rsidR="00D51A93" w:rsidRPr="0053041F" w:rsidRDefault="00D51A93" w:rsidP="00D51A93">
      <w:p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Quarterly Progress Reports: Summarize achievements, challenges, and risk updates.</w:t>
      </w:r>
    </w:p>
    <w:p w14:paraId="432A956E" w14:textId="1033B5DF" w:rsidR="00D51A93" w:rsidRPr="0053041F" w:rsidRDefault="00D51A93" w:rsidP="00D51A93">
      <w:p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Annual Report: Provide comprehensive data on output-level results and overall project performance.</w:t>
      </w:r>
    </w:p>
    <w:p w14:paraId="7F623DC4" w14:textId="43702F4A" w:rsidR="00D51A93" w:rsidRPr="0053041F" w:rsidRDefault="00D51A93" w:rsidP="00D51A93">
      <w:p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Final Evaluation Report: Assess project outcomes, impacts, and sustainability, with actionable recommendations.</w:t>
      </w:r>
    </w:p>
    <w:p w14:paraId="09683033" w14:textId="711D5B2D" w:rsidR="00D51A93" w:rsidRPr="0053041F" w:rsidRDefault="00D51A93" w:rsidP="00D51A93">
      <w:pPr>
        <w:pStyle w:val="Paragraphedeliste"/>
        <w:numPr>
          <w:ilvl w:val="0"/>
          <w:numId w:val="21"/>
        </w:num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Sustainability and Scaling Up</w:t>
      </w:r>
    </w:p>
    <w:p w14:paraId="18408F61" w14:textId="4074B172" w:rsidR="00D51A93" w:rsidRPr="0053041F" w:rsidRDefault="00D51A93" w:rsidP="00D51A93">
      <w:p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Leverage national systems for long-term monitoring.</w:t>
      </w:r>
    </w:p>
    <w:p w14:paraId="211277EC" w14:textId="068E50B8" w:rsidR="00D51A93" w:rsidRPr="0053041F" w:rsidRDefault="00D51A93" w:rsidP="00D51A93">
      <w:p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Strengthen local capacities to ensure continuity beyond project completion.</w:t>
      </w:r>
    </w:p>
    <w:p w14:paraId="65E91B71" w14:textId="687424BB" w:rsidR="00D51A93" w:rsidRPr="0053041F" w:rsidRDefault="00D51A93" w:rsidP="00D51A93">
      <w:p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Incorporate findings into policy dialogues and future project designs.</w:t>
      </w:r>
    </w:p>
    <w:p w14:paraId="0E1CDBE9" w14:textId="3585A5C0" w:rsidR="00D51A93" w:rsidRPr="0053041F" w:rsidRDefault="00D51A93" w:rsidP="00D51A93">
      <w:pPr>
        <w:spacing w:line="360" w:lineRule="auto"/>
        <w:contextualSpacing/>
        <w:rPr>
          <w:rFonts w:asciiTheme="minorHAnsi" w:hAnsiTheme="minorHAnsi" w:cstheme="minorHAnsi"/>
          <w:sz w:val="20"/>
          <w:szCs w:val="20"/>
        </w:rPr>
        <w:sectPr w:rsidR="00D51A93" w:rsidRPr="0053041F" w:rsidSect="00D51A93">
          <w:pgSz w:w="11906" w:h="16838" w:code="9"/>
          <w:pgMar w:top="862" w:right="1151" w:bottom="862" w:left="1151" w:header="720" w:footer="431" w:gutter="0"/>
          <w:cols w:space="708"/>
          <w:titlePg/>
          <w:docGrid w:linePitch="360"/>
        </w:sectPr>
      </w:pPr>
    </w:p>
    <w:p w14:paraId="1AA75262" w14:textId="77777777" w:rsidR="00D51A93" w:rsidRPr="0053041F" w:rsidRDefault="00D51A93" w:rsidP="00D51A93">
      <w:pPr>
        <w:pStyle w:val="Titre1"/>
        <w:spacing w:after="120"/>
        <w:contextualSpacing/>
        <w:rPr>
          <w:rFonts w:asciiTheme="minorHAnsi" w:hAnsiTheme="minorHAnsi" w:cstheme="minorHAnsi"/>
          <w:sz w:val="20"/>
        </w:rPr>
      </w:pPr>
      <w:r w:rsidRPr="0053041F">
        <w:rPr>
          <w:rFonts w:asciiTheme="minorHAnsi" w:hAnsiTheme="minorHAnsi" w:cstheme="minorHAnsi"/>
          <w:sz w:val="20"/>
        </w:rPr>
        <w:lastRenderedPageBreak/>
        <w:t xml:space="preserve">Multi-Year Work Plan </w:t>
      </w:r>
      <w:r w:rsidRPr="0053041F">
        <w:rPr>
          <w:rStyle w:val="Appelnotedebasdep"/>
          <w:rFonts w:asciiTheme="minorHAnsi" w:hAnsiTheme="minorHAnsi" w:cstheme="minorHAnsi"/>
          <w:sz w:val="20"/>
        </w:rPr>
        <w:footnoteReference w:id="11"/>
      </w:r>
      <w:r w:rsidRPr="0053041F">
        <w:rPr>
          <w:rStyle w:val="Appelnotedebasdep"/>
          <w:rFonts w:asciiTheme="minorHAnsi" w:hAnsiTheme="minorHAnsi" w:cstheme="minorHAnsi"/>
          <w:sz w:val="20"/>
        </w:rPr>
        <w:footnoteReference w:id="12"/>
      </w:r>
    </w:p>
    <w:tbl>
      <w:tblPr>
        <w:tblW w:w="100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9"/>
        <w:gridCol w:w="1608"/>
        <w:gridCol w:w="463"/>
        <w:gridCol w:w="492"/>
        <w:gridCol w:w="463"/>
        <w:gridCol w:w="491"/>
        <w:gridCol w:w="1349"/>
        <w:gridCol w:w="895"/>
        <w:gridCol w:w="1256"/>
        <w:gridCol w:w="1104"/>
      </w:tblGrid>
      <w:tr w:rsidR="00D54503" w:rsidRPr="0053041F" w14:paraId="2BE7E93B" w14:textId="77777777" w:rsidTr="6314CB62">
        <w:trPr>
          <w:trHeight w:val="300"/>
        </w:trPr>
        <w:tc>
          <w:tcPr>
            <w:tcW w:w="1969" w:type="dxa"/>
            <w:vMerge w:val="restart"/>
            <w:shd w:val="clear" w:color="auto" w:fill="FFFF99"/>
          </w:tcPr>
          <w:p w14:paraId="4F1C1C8C" w14:textId="77777777" w:rsidR="00D54503" w:rsidRPr="0053041F" w:rsidRDefault="00D54503" w:rsidP="004A467A">
            <w:pPr>
              <w:spacing w:before="60"/>
              <w:contextualSpacing/>
              <w:jc w:val="center"/>
              <w:rPr>
                <w:rFonts w:asciiTheme="minorHAnsi" w:hAnsiTheme="minorHAnsi" w:cstheme="minorHAnsi"/>
                <w:b/>
                <w:bCs/>
                <w:sz w:val="20"/>
                <w:szCs w:val="20"/>
              </w:rPr>
            </w:pPr>
            <w:r w:rsidRPr="0053041F">
              <w:rPr>
                <w:rFonts w:asciiTheme="minorHAnsi" w:hAnsiTheme="minorHAnsi" w:cstheme="minorHAnsi"/>
                <w:b/>
                <w:bCs/>
                <w:sz w:val="20"/>
                <w:szCs w:val="20"/>
              </w:rPr>
              <w:t>EXPECTED OUTPUTS</w:t>
            </w:r>
          </w:p>
          <w:p w14:paraId="047FF77C" w14:textId="77777777" w:rsidR="00D54503" w:rsidRPr="0053041F" w:rsidRDefault="00D54503" w:rsidP="004A467A">
            <w:pPr>
              <w:contextualSpacing/>
              <w:jc w:val="left"/>
              <w:rPr>
                <w:rFonts w:asciiTheme="minorHAnsi" w:hAnsiTheme="minorHAnsi" w:cstheme="minorHAnsi"/>
                <w:i/>
                <w:iCs/>
                <w:sz w:val="20"/>
                <w:szCs w:val="20"/>
              </w:rPr>
            </w:pPr>
          </w:p>
        </w:tc>
        <w:tc>
          <w:tcPr>
            <w:tcW w:w="1608" w:type="dxa"/>
            <w:vMerge w:val="restart"/>
            <w:shd w:val="clear" w:color="auto" w:fill="FFFF99"/>
          </w:tcPr>
          <w:p w14:paraId="3C46149B" w14:textId="77777777" w:rsidR="00D54503" w:rsidRPr="0053041F" w:rsidRDefault="00D54503" w:rsidP="004A467A">
            <w:pPr>
              <w:spacing w:before="60"/>
              <w:contextualSpacing/>
              <w:jc w:val="center"/>
              <w:rPr>
                <w:rFonts w:asciiTheme="minorHAnsi" w:hAnsiTheme="minorHAnsi" w:cstheme="minorHAnsi"/>
                <w:i/>
                <w:iCs/>
                <w:sz w:val="20"/>
                <w:szCs w:val="20"/>
              </w:rPr>
            </w:pPr>
            <w:r w:rsidRPr="0053041F">
              <w:rPr>
                <w:rFonts w:asciiTheme="minorHAnsi" w:hAnsiTheme="minorHAnsi" w:cstheme="minorHAnsi"/>
                <w:b/>
                <w:bCs/>
                <w:sz w:val="20"/>
                <w:szCs w:val="20"/>
              </w:rPr>
              <w:t>PLANNED ACTIVITIES</w:t>
            </w:r>
          </w:p>
        </w:tc>
        <w:tc>
          <w:tcPr>
            <w:tcW w:w="1909" w:type="dxa"/>
            <w:gridSpan w:val="4"/>
            <w:shd w:val="clear" w:color="auto" w:fill="FFFF99"/>
            <w:vAlign w:val="center"/>
          </w:tcPr>
          <w:p w14:paraId="67915FDD" w14:textId="77777777" w:rsidR="00D54503" w:rsidRPr="0053041F" w:rsidRDefault="00D54503" w:rsidP="004A467A">
            <w:pPr>
              <w:spacing w:before="60"/>
              <w:contextualSpacing/>
              <w:jc w:val="center"/>
              <w:rPr>
                <w:rFonts w:asciiTheme="minorHAnsi" w:eastAsia="Calibri" w:hAnsiTheme="minorHAnsi" w:cstheme="minorHAnsi"/>
                <w:sz w:val="20"/>
                <w:szCs w:val="20"/>
              </w:rPr>
            </w:pPr>
            <w:r w:rsidRPr="0053041F">
              <w:rPr>
                <w:rFonts w:asciiTheme="minorHAnsi" w:eastAsia="Calibri" w:hAnsiTheme="minorHAnsi" w:cstheme="minorHAnsi"/>
                <w:b/>
                <w:bCs/>
                <w:sz w:val="20"/>
                <w:szCs w:val="20"/>
              </w:rPr>
              <w:t>Implementation plan by quarter</w:t>
            </w:r>
          </w:p>
        </w:tc>
        <w:tc>
          <w:tcPr>
            <w:tcW w:w="1349" w:type="dxa"/>
            <w:vMerge w:val="restart"/>
            <w:shd w:val="clear" w:color="auto" w:fill="FFFF99"/>
            <w:vAlign w:val="center"/>
          </w:tcPr>
          <w:p w14:paraId="4F178E28" w14:textId="77777777" w:rsidR="00D54503" w:rsidRPr="0053041F" w:rsidRDefault="00D54503" w:rsidP="004A467A">
            <w:pPr>
              <w:contextualSpacing/>
              <w:jc w:val="center"/>
              <w:rPr>
                <w:rFonts w:asciiTheme="minorHAnsi" w:hAnsiTheme="minorHAnsi" w:cstheme="minorHAnsi"/>
                <w:b/>
                <w:bCs/>
                <w:sz w:val="20"/>
                <w:szCs w:val="20"/>
              </w:rPr>
            </w:pPr>
            <w:r w:rsidRPr="0053041F">
              <w:rPr>
                <w:rFonts w:asciiTheme="minorHAnsi" w:hAnsiTheme="minorHAnsi" w:cstheme="minorHAnsi"/>
                <w:b/>
                <w:bCs/>
                <w:sz w:val="20"/>
                <w:szCs w:val="20"/>
              </w:rPr>
              <w:t>RESPONSIBLE PARTY</w:t>
            </w:r>
          </w:p>
        </w:tc>
        <w:tc>
          <w:tcPr>
            <w:tcW w:w="3255" w:type="dxa"/>
            <w:gridSpan w:val="3"/>
            <w:shd w:val="clear" w:color="auto" w:fill="FFFF99"/>
            <w:vAlign w:val="center"/>
          </w:tcPr>
          <w:p w14:paraId="55B56B72" w14:textId="77777777" w:rsidR="00D54503" w:rsidRPr="0053041F" w:rsidRDefault="00D54503" w:rsidP="004A467A">
            <w:pPr>
              <w:spacing w:before="60"/>
              <w:contextualSpacing/>
              <w:jc w:val="center"/>
              <w:rPr>
                <w:rFonts w:asciiTheme="minorHAnsi" w:hAnsiTheme="minorHAnsi" w:cstheme="minorHAnsi"/>
                <w:b/>
                <w:bCs/>
                <w:sz w:val="20"/>
                <w:szCs w:val="20"/>
              </w:rPr>
            </w:pPr>
            <w:r w:rsidRPr="0053041F">
              <w:rPr>
                <w:rFonts w:asciiTheme="minorHAnsi" w:hAnsiTheme="minorHAnsi" w:cstheme="minorHAnsi"/>
                <w:b/>
                <w:bCs/>
                <w:sz w:val="20"/>
                <w:szCs w:val="20"/>
              </w:rPr>
              <w:t>PLANNED BUDGET</w:t>
            </w:r>
          </w:p>
        </w:tc>
      </w:tr>
      <w:tr w:rsidR="00D54503" w:rsidRPr="0053041F" w14:paraId="0E89A5C3" w14:textId="77777777" w:rsidTr="6314CB62">
        <w:trPr>
          <w:trHeight w:val="300"/>
        </w:trPr>
        <w:tc>
          <w:tcPr>
            <w:tcW w:w="1969" w:type="dxa"/>
            <w:vMerge/>
          </w:tcPr>
          <w:p w14:paraId="7AEB36B9" w14:textId="77777777" w:rsidR="00D54503" w:rsidRPr="0053041F" w:rsidRDefault="00D54503" w:rsidP="004A467A">
            <w:pPr>
              <w:rPr>
                <w:rFonts w:asciiTheme="minorHAnsi" w:hAnsiTheme="minorHAnsi" w:cstheme="minorHAnsi"/>
                <w:sz w:val="20"/>
                <w:szCs w:val="20"/>
              </w:rPr>
            </w:pPr>
          </w:p>
        </w:tc>
        <w:tc>
          <w:tcPr>
            <w:tcW w:w="1608" w:type="dxa"/>
            <w:vMerge/>
          </w:tcPr>
          <w:p w14:paraId="2C9F638D" w14:textId="77777777" w:rsidR="00D54503" w:rsidRPr="0053041F" w:rsidRDefault="00D54503" w:rsidP="004A467A">
            <w:pPr>
              <w:rPr>
                <w:rFonts w:asciiTheme="minorHAnsi" w:hAnsiTheme="minorHAnsi" w:cstheme="minorHAnsi"/>
                <w:sz w:val="20"/>
                <w:szCs w:val="20"/>
              </w:rPr>
            </w:pPr>
          </w:p>
        </w:tc>
        <w:tc>
          <w:tcPr>
            <w:tcW w:w="463" w:type="dxa"/>
            <w:tcBorders>
              <w:bottom w:val="single" w:sz="4" w:space="0" w:color="auto"/>
            </w:tcBorders>
            <w:shd w:val="clear" w:color="auto" w:fill="FFFF99"/>
            <w:vAlign w:val="center"/>
          </w:tcPr>
          <w:p w14:paraId="79BAD3F0" w14:textId="77777777" w:rsidR="00D54503" w:rsidRPr="0053041F" w:rsidRDefault="00D54503" w:rsidP="004A467A">
            <w:pPr>
              <w:contextualSpacing/>
              <w:jc w:val="center"/>
              <w:rPr>
                <w:rFonts w:asciiTheme="minorHAnsi" w:hAnsiTheme="minorHAnsi" w:cstheme="minorHAnsi"/>
                <w:sz w:val="20"/>
                <w:szCs w:val="20"/>
              </w:rPr>
            </w:pPr>
            <w:r w:rsidRPr="0053041F">
              <w:rPr>
                <w:rFonts w:asciiTheme="minorHAnsi" w:hAnsiTheme="minorHAnsi" w:cstheme="minorHAnsi"/>
                <w:sz w:val="20"/>
                <w:szCs w:val="20"/>
              </w:rPr>
              <w:t>Q1</w:t>
            </w:r>
          </w:p>
        </w:tc>
        <w:tc>
          <w:tcPr>
            <w:tcW w:w="492" w:type="dxa"/>
            <w:tcBorders>
              <w:bottom w:val="single" w:sz="4" w:space="0" w:color="auto"/>
            </w:tcBorders>
            <w:shd w:val="clear" w:color="auto" w:fill="FFFF99"/>
            <w:vAlign w:val="center"/>
          </w:tcPr>
          <w:p w14:paraId="0F61957A" w14:textId="77777777" w:rsidR="00D54503" w:rsidRPr="0053041F" w:rsidRDefault="00D54503" w:rsidP="004A467A">
            <w:pPr>
              <w:contextualSpacing/>
              <w:jc w:val="center"/>
              <w:rPr>
                <w:rFonts w:asciiTheme="minorHAnsi" w:hAnsiTheme="minorHAnsi" w:cstheme="minorHAnsi"/>
                <w:sz w:val="20"/>
                <w:szCs w:val="20"/>
              </w:rPr>
            </w:pPr>
            <w:r w:rsidRPr="0053041F">
              <w:rPr>
                <w:rFonts w:asciiTheme="minorHAnsi" w:hAnsiTheme="minorHAnsi" w:cstheme="minorHAnsi"/>
                <w:sz w:val="20"/>
                <w:szCs w:val="20"/>
              </w:rPr>
              <w:t>Q2</w:t>
            </w:r>
          </w:p>
        </w:tc>
        <w:tc>
          <w:tcPr>
            <w:tcW w:w="463" w:type="dxa"/>
            <w:tcBorders>
              <w:bottom w:val="single" w:sz="4" w:space="0" w:color="auto"/>
            </w:tcBorders>
            <w:shd w:val="clear" w:color="auto" w:fill="FFFF99"/>
            <w:vAlign w:val="center"/>
          </w:tcPr>
          <w:p w14:paraId="2DB02364" w14:textId="77777777" w:rsidR="00D54503" w:rsidRPr="0053041F" w:rsidRDefault="00D54503" w:rsidP="004A467A">
            <w:pPr>
              <w:contextualSpacing/>
              <w:jc w:val="center"/>
              <w:rPr>
                <w:rFonts w:asciiTheme="minorHAnsi" w:hAnsiTheme="minorHAnsi" w:cstheme="minorHAnsi"/>
                <w:sz w:val="20"/>
                <w:szCs w:val="20"/>
              </w:rPr>
            </w:pPr>
            <w:r w:rsidRPr="0053041F">
              <w:rPr>
                <w:rFonts w:asciiTheme="minorHAnsi" w:hAnsiTheme="minorHAnsi" w:cstheme="minorHAnsi"/>
                <w:sz w:val="20"/>
                <w:szCs w:val="20"/>
              </w:rPr>
              <w:t>Q3</w:t>
            </w:r>
          </w:p>
        </w:tc>
        <w:tc>
          <w:tcPr>
            <w:tcW w:w="491" w:type="dxa"/>
            <w:tcBorders>
              <w:bottom w:val="single" w:sz="4" w:space="0" w:color="auto"/>
            </w:tcBorders>
            <w:shd w:val="clear" w:color="auto" w:fill="FFFF99"/>
            <w:vAlign w:val="center"/>
          </w:tcPr>
          <w:p w14:paraId="594A8466" w14:textId="77777777" w:rsidR="00D54503" w:rsidRPr="0053041F" w:rsidRDefault="00D54503" w:rsidP="004A467A">
            <w:pPr>
              <w:contextualSpacing/>
              <w:jc w:val="center"/>
              <w:rPr>
                <w:rFonts w:asciiTheme="minorHAnsi" w:hAnsiTheme="minorHAnsi" w:cstheme="minorHAnsi"/>
                <w:sz w:val="20"/>
                <w:szCs w:val="20"/>
              </w:rPr>
            </w:pPr>
            <w:r w:rsidRPr="0053041F">
              <w:rPr>
                <w:rFonts w:asciiTheme="minorHAnsi" w:hAnsiTheme="minorHAnsi" w:cstheme="minorHAnsi"/>
                <w:sz w:val="20"/>
                <w:szCs w:val="20"/>
              </w:rPr>
              <w:t>Q4</w:t>
            </w:r>
          </w:p>
        </w:tc>
        <w:tc>
          <w:tcPr>
            <w:tcW w:w="1349" w:type="dxa"/>
            <w:vMerge/>
          </w:tcPr>
          <w:p w14:paraId="1AC62B6D" w14:textId="77777777" w:rsidR="00D54503" w:rsidRPr="0053041F" w:rsidRDefault="00D54503" w:rsidP="004A467A">
            <w:pPr>
              <w:rPr>
                <w:rFonts w:asciiTheme="minorHAnsi" w:hAnsiTheme="minorHAnsi" w:cstheme="minorHAnsi"/>
                <w:sz w:val="20"/>
                <w:szCs w:val="20"/>
              </w:rPr>
            </w:pPr>
          </w:p>
        </w:tc>
        <w:tc>
          <w:tcPr>
            <w:tcW w:w="895" w:type="dxa"/>
            <w:shd w:val="clear" w:color="auto" w:fill="FFFF99"/>
            <w:vAlign w:val="center"/>
          </w:tcPr>
          <w:p w14:paraId="3F7CBD6E" w14:textId="77777777" w:rsidR="00D54503" w:rsidRPr="0053041F" w:rsidRDefault="00D54503" w:rsidP="004A467A">
            <w:pPr>
              <w:contextualSpacing/>
              <w:jc w:val="center"/>
              <w:rPr>
                <w:rFonts w:asciiTheme="minorHAnsi" w:hAnsiTheme="minorHAnsi" w:cstheme="minorHAnsi"/>
                <w:sz w:val="20"/>
                <w:szCs w:val="20"/>
              </w:rPr>
            </w:pPr>
            <w:r w:rsidRPr="0053041F">
              <w:rPr>
                <w:rFonts w:asciiTheme="minorHAnsi" w:hAnsiTheme="minorHAnsi" w:cstheme="minorHAnsi"/>
                <w:sz w:val="20"/>
                <w:szCs w:val="20"/>
              </w:rPr>
              <w:t>Funding Source</w:t>
            </w:r>
          </w:p>
        </w:tc>
        <w:tc>
          <w:tcPr>
            <w:tcW w:w="1256" w:type="dxa"/>
            <w:shd w:val="clear" w:color="auto" w:fill="FFFF99"/>
            <w:vAlign w:val="center"/>
          </w:tcPr>
          <w:p w14:paraId="2F7BEDB8" w14:textId="77777777" w:rsidR="00D54503" w:rsidRPr="0053041F" w:rsidRDefault="00D54503" w:rsidP="004A467A">
            <w:pPr>
              <w:contextualSpacing/>
              <w:jc w:val="center"/>
              <w:rPr>
                <w:rFonts w:asciiTheme="minorHAnsi" w:hAnsiTheme="minorHAnsi" w:cstheme="minorHAnsi"/>
                <w:sz w:val="20"/>
                <w:szCs w:val="20"/>
              </w:rPr>
            </w:pPr>
            <w:r w:rsidRPr="0053041F">
              <w:rPr>
                <w:rFonts w:asciiTheme="minorHAnsi" w:hAnsiTheme="minorHAnsi" w:cstheme="minorHAnsi"/>
                <w:sz w:val="20"/>
                <w:szCs w:val="20"/>
              </w:rPr>
              <w:t>Budget Description</w:t>
            </w:r>
          </w:p>
        </w:tc>
        <w:tc>
          <w:tcPr>
            <w:tcW w:w="1104" w:type="dxa"/>
            <w:shd w:val="clear" w:color="auto" w:fill="FFFF99"/>
            <w:vAlign w:val="center"/>
          </w:tcPr>
          <w:p w14:paraId="405B6DA2" w14:textId="77777777" w:rsidR="00D54503" w:rsidRPr="0053041F" w:rsidRDefault="00D54503" w:rsidP="004A467A">
            <w:pPr>
              <w:contextualSpacing/>
              <w:jc w:val="center"/>
              <w:rPr>
                <w:rFonts w:asciiTheme="minorHAnsi" w:hAnsiTheme="minorHAnsi" w:cstheme="minorHAnsi"/>
                <w:sz w:val="20"/>
                <w:szCs w:val="20"/>
              </w:rPr>
            </w:pPr>
            <w:r w:rsidRPr="0053041F">
              <w:rPr>
                <w:rFonts w:asciiTheme="minorHAnsi" w:hAnsiTheme="minorHAnsi" w:cstheme="minorHAnsi"/>
                <w:sz w:val="20"/>
                <w:szCs w:val="20"/>
              </w:rPr>
              <w:t>Amount</w:t>
            </w:r>
          </w:p>
        </w:tc>
      </w:tr>
      <w:tr w:rsidR="00FF1601" w:rsidRPr="0053041F" w14:paraId="4A0307BA" w14:textId="77777777" w:rsidTr="6314CB62">
        <w:trPr>
          <w:trHeight w:val="2417"/>
        </w:trPr>
        <w:tc>
          <w:tcPr>
            <w:tcW w:w="1969" w:type="dxa"/>
            <w:vMerge w:val="restart"/>
          </w:tcPr>
          <w:p w14:paraId="51A8EF5F" w14:textId="77777777" w:rsidR="00FF1601" w:rsidRPr="0053041F" w:rsidRDefault="00FF1601" w:rsidP="00FF1601">
            <w:pPr>
              <w:spacing w:before="60"/>
              <w:contextualSpacing/>
              <w:rPr>
                <w:rFonts w:asciiTheme="minorHAnsi" w:eastAsia="Calibri" w:hAnsiTheme="minorHAnsi" w:cstheme="minorHAnsi"/>
                <w:b/>
                <w:bCs/>
                <w:color w:val="000000" w:themeColor="text1"/>
                <w:sz w:val="20"/>
                <w:szCs w:val="20"/>
                <w:lang w:val="en-US"/>
              </w:rPr>
            </w:pPr>
            <w:r w:rsidRPr="0053041F">
              <w:rPr>
                <w:rFonts w:asciiTheme="minorHAnsi" w:hAnsiTheme="minorHAnsi" w:cstheme="minorHAnsi"/>
                <w:b/>
                <w:bCs/>
                <w:sz w:val="20"/>
                <w:szCs w:val="20"/>
              </w:rPr>
              <w:t>Output 1:</w:t>
            </w:r>
          </w:p>
          <w:p w14:paraId="2387CE20" w14:textId="4141F931" w:rsidR="00FF1601" w:rsidRPr="0053041F" w:rsidRDefault="003110E6" w:rsidP="00FF1601">
            <w:pPr>
              <w:contextualSpacing/>
              <w:rPr>
                <w:rFonts w:asciiTheme="minorHAnsi" w:eastAsia="Calibri" w:hAnsiTheme="minorHAnsi" w:cstheme="minorHAnsi"/>
                <w:b/>
                <w:bCs/>
                <w:color w:val="000000" w:themeColor="text1"/>
                <w:sz w:val="20"/>
                <w:szCs w:val="20"/>
                <w:lang w:val="en-US"/>
              </w:rPr>
            </w:pPr>
            <w:r w:rsidRPr="0053041F">
              <w:rPr>
                <w:rFonts w:asciiTheme="minorHAnsi" w:hAnsiTheme="minorHAnsi" w:cstheme="minorHAnsi"/>
                <w:b/>
                <w:color w:val="000000" w:themeColor="text1"/>
                <w:sz w:val="20"/>
                <w:szCs w:val="20"/>
              </w:rPr>
              <w:t xml:space="preserve">Japanese technology is used to improve yields in </w:t>
            </w:r>
            <w:r w:rsidRPr="0053041F">
              <w:rPr>
                <w:rFonts w:asciiTheme="minorHAnsi" w:hAnsiTheme="minorHAnsi" w:cstheme="minorHAnsi"/>
                <w:b/>
                <w:bCs/>
                <w:color w:val="000000" w:themeColor="text1"/>
                <w:sz w:val="20"/>
                <w:szCs w:val="20"/>
              </w:rPr>
              <w:t>Senegalese agriculture</w:t>
            </w:r>
          </w:p>
          <w:p w14:paraId="16DBAE2B" w14:textId="77777777" w:rsidR="00FF1601" w:rsidRPr="0053041F" w:rsidRDefault="00FF1601" w:rsidP="00FF1601">
            <w:pPr>
              <w:contextualSpacing/>
              <w:rPr>
                <w:rFonts w:asciiTheme="minorHAnsi" w:hAnsiTheme="minorHAnsi" w:cstheme="minorHAnsi"/>
                <w:i/>
                <w:iCs/>
                <w:sz w:val="20"/>
                <w:szCs w:val="20"/>
              </w:rPr>
            </w:pPr>
            <w:r w:rsidRPr="0053041F">
              <w:rPr>
                <w:rFonts w:asciiTheme="minorHAnsi" w:hAnsiTheme="minorHAnsi" w:cstheme="minorHAnsi"/>
                <w:i/>
                <w:iCs/>
                <w:sz w:val="20"/>
                <w:szCs w:val="20"/>
              </w:rPr>
              <w:t>Gender marker: GEN2</w:t>
            </w:r>
          </w:p>
          <w:p w14:paraId="644754C1" w14:textId="77777777" w:rsidR="00FF1601" w:rsidRPr="0053041F" w:rsidRDefault="00FF1601" w:rsidP="00FF1601">
            <w:pPr>
              <w:spacing w:after="0"/>
              <w:ind w:left="180"/>
              <w:contextualSpacing/>
              <w:rPr>
                <w:rFonts w:asciiTheme="minorHAnsi" w:hAnsiTheme="minorHAnsi" w:cstheme="minorHAnsi"/>
                <w:i/>
                <w:iCs/>
                <w:sz w:val="20"/>
                <w:szCs w:val="20"/>
              </w:rPr>
            </w:pPr>
          </w:p>
        </w:tc>
        <w:tc>
          <w:tcPr>
            <w:tcW w:w="1608" w:type="dxa"/>
            <w:vAlign w:val="center"/>
          </w:tcPr>
          <w:p w14:paraId="1F8B5173" w14:textId="3424AF04" w:rsidR="00FF1601" w:rsidRPr="0053041F" w:rsidRDefault="537C7A2B" w:rsidP="00FF1601">
            <w:pPr>
              <w:spacing w:after="0"/>
              <w:rPr>
                <w:rFonts w:asciiTheme="minorHAnsi" w:eastAsia="Calibri" w:hAnsiTheme="minorHAnsi" w:cstheme="minorHAnsi"/>
                <w:sz w:val="20"/>
                <w:szCs w:val="20"/>
                <w:lang w:val="en-US"/>
              </w:rPr>
            </w:pPr>
            <w:r w:rsidRPr="0053041F">
              <w:rPr>
                <w:rFonts w:asciiTheme="minorHAnsi" w:hAnsiTheme="minorHAnsi" w:cstheme="minorHAnsi"/>
                <w:color w:val="000000" w:themeColor="text1"/>
                <w:sz w:val="20"/>
                <w:szCs w:val="20"/>
              </w:rPr>
              <w:t>1</w:t>
            </w:r>
            <w:r w:rsidR="095D3822" w:rsidRPr="0053041F">
              <w:rPr>
                <w:rFonts w:asciiTheme="minorHAnsi" w:hAnsiTheme="minorHAnsi" w:cstheme="minorHAnsi"/>
                <w:color w:val="000000" w:themeColor="text1"/>
                <w:sz w:val="20"/>
                <w:szCs w:val="20"/>
              </w:rPr>
              <w:t xml:space="preserve">.1 Install smart agriculture solutions in youth and women-led </w:t>
            </w:r>
            <w:r w:rsidR="27EFB88A" w:rsidRPr="0053041F">
              <w:rPr>
                <w:rFonts w:asciiTheme="minorHAnsi" w:hAnsiTheme="minorHAnsi" w:cstheme="minorHAnsi"/>
                <w:color w:val="000000" w:themeColor="text1"/>
                <w:sz w:val="20"/>
                <w:szCs w:val="20"/>
              </w:rPr>
              <w:t>farms in</w:t>
            </w:r>
            <w:r w:rsidR="095D3822" w:rsidRPr="0053041F">
              <w:rPr>
                <w:rFonts w:asciiTheme="minorHAnsi" w:hAnsiTheme="minorHAnsi" w:cstheme="minorHAnsi"/>
                <w:color w:val="000000" w:themeColor="text1"/>
                <w:sz w:val="20"/>
                <w:szCs w:val="20"/>
              </w:rPr>
              <w:t xml:space="preserve"> collaboration with Japanese technology</w:t>
            </w:r>
          </w:p>
        </w:tc>
        <w:tc>
          <w:tcPr>
            <w:tcW w:w="463" w:type="dxa"/>
            <w:vAlign w:val="center"/>
          </w:tcPr>
          <w:p w14:paraId="3EC05A61" w14:textId="30D78E54" w:rsidR="00FF1601" w:rsidRPr="0053041F" w:rsidRDefault="00E35DA6" w:rsidP="00FF1601">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2" w:type="dxa"/>
            <w:vAlign w:val="center"/>
          </w:tcPr>
          <w:p w14:paraId="74581E84" w14:textId="77777777" w:rsidR="00FF1601" w:rsidRPr="0053041F" w:rsidRDefault="00FF1601" w:rsidP="00FF1601">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63" w:type="dxa"/>
            <w:vAlign w:val="center"/>
          </w:tcPr>
          <w:p w14:paraId="7397A1A4" w14:textId="77777777" w:rsidR="00FF1601" w:rsidRPr="0053041F" w:rsidRDefault="00FF1601" w:rsidP="00FF1601">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1" w:type="dxa"/>
            <w:vAlign w:val="center"/>
          </w:tcPr>
          <w:p w14:paraId="1B20FBCE" w14:textId="77777777" w:rsidR="00FF1601" w:rsidRPr="0053041F" w:rsidRDefault="00FF1601" w:rsidP="00FF1601">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1349" w:type="dxa"/>
            <w:vAlign w:val="center"/>
          </w:tcPr>
          <w:p w14:paraId="5B68BE9D" w14:textId="77777777" w:rsidR="00FF1601" w:rsidRPr="0053041F" w:rsidRDefault="00FF1601" w:rsidP="00FF1601">
            <w:pPr>
              <w:contextualSpacing/>
              <w:rPr>
                <w:rFonts w:asciiTheme="minorHAnsi" w:hAnsiTheme="minorHAnsi" w:cstheme="minorHAnsi"/>
                <w:sz w:val="20"/>
                <w:szCs w:val="20"/>
              </w:rPr>
            </w:pPr>
            <w:r w:rsidRPr="0053041F">
              <w:rPr>
                <w:rFonts w:asciiTheme="minorHAnsi" w:hAnsiTheme="minorHAnsi" w:cstheme="minorHAnsi"/>
                <w:sz w:val="20"/>
                <w:szCs w:val="20"/>
              </w:rPr>
              <w:t>UNDP, local authorities, implementing partners</w:t>
            </w:r>
          </w:p>
        </w:tc>
        <w:tc>
          <w:tcPr>
            <w:tcW w:w="895" w:type="dxa"/>
            <w:vAlign w:val="center"/>
          </w:tcPr>
          <w:p w14:paraId="5C657063" w14:textId="77777777" w:rsidR="00FF1601" w:rsidRPr="0053041F" w:rsidRDefault="00FF1601" w:rsidP="00FF1601">
            <w:pPr>
              <w:contextualSpacing/>
              <w:rPr>
                <w:rFonts w:asciiTheme="minorHAnsi" w:hAnsiTheme="minorHAnsi" w:cstheme="minorHAnsi"/>
                <w:sz w:val="20"/>
                <w:szCs w:val="20"/>
              </w:rPr>
            </w:pPr>
            <w:r w:rsidRPr="0053041F">
              <w:rPr>
                <w:rFonts w:asciiTheme="minorHAnsi" w:hAnsiTheme="minorHAnsi" w:cstheme="minorHAnsi"/>
                <w:sz w:val="20"/>
                <w:szCs w:val="20"/>
              </w:rPr>
              <w:t>JSB</w:t>
            </w:r>
          </w:p>
        </w:tc>
        <w:tc>
          <w:tcPr>
            <w:tcW w:w="1256" w:type="dxa"/>
            <w:vAlign w:val="center"/>
          </w:tcPr>
          <w:p w14:paraId="73BB2E6D" w14:textId="77777777" w:rsidR="00FF1601" w:rsidRPr="0053041F" w:rsidRDefault="00FF1601" w:rsidP="00FF1601">
            <w:pPr>
              <w:contextualSpacing/>
              <w:rPr>
                <w:rFonts w:asciiTheme="minorHAnsi" w:hAnsiTheme="minorHAnsi" w:cstheme="minorHAnsi"/>
                <w:sz w:val="20"/>
                <w:szCs w:val="20"/>
              </w:rPr>
            </w:pPr>
            <w:r w:rsidRPr="0053041F">
              <w:rPr>
                <w:rFonts w:asciiTheme="minorHAnsi" w:hAnsiTheme="minorHAnsi" w:cstheme="minorHAnsi"/>
                <w:sz w:val="20"/>
                <w:szCs w:val="20"/>
              </w:rPr>
              <w:t xml:space="preserve">equipment, </w:t>
            </w:r>
          </w:p>
          <w:p w14:paraId="3A9580A0" w14:textId="6EF10295" w:rsidR="00FF1601" w:rsidRPr="0053041F" w:rsidRDefault="00FF1601" w:rsidP="00FF1601">
            <w:pPr>
              <w:contextualSpacing/>
              <w:rPr>
                <w:rFonts w:asciiTheme="minorHAnsi" w:hAnsiTheme="minorHAnsi" w:cstheme="minorHAnsi"/>
                <w:sz w:val="20"/>
                <w:szCs w:val="20"/>
              </w:rPr>
            </w:pPr>
            <w:r w:rsidRPr="0053041F">
              <w:rPr>
                <w:rFonts w:asciiTheme="minorHAnsi" w:hAnsiTheme="minorHAnsi" w:cstheme="minorHAnsi"/>
                <w:sz w:val="20"/>
                <w:szCs w:val="20"/>
              </w:rPr>
              <w:t>missions</w:t>
            </w:r>
          </w:p>
        </w:tc>
        <w:tc>
          <w:tcPr>
            <w:tcW w:w="1104" w:type="dxa"/>
            <w:vAlign w:val="center"/>
          </w:tcPr>
          <w:p w14:paraId="14743ADE" w14:textId="2AF849BA" w:rsidR="00FF1601" w:rsidRPr="0053041F" w:rsidRDefault="00FF1601" w:rsidP="00FF1601">
            <w:pPr>
              <w:contextualSpacing/>
              <w:jc w:val="right"/>
              <w:rPr>
                <w:rFonts w:asciiTheme="minorHAnsi" w:hAnsiTheme="minorHAnsi" w:cstheme="minorHAnsi"/>
                <w:sz w:val="20"/>
                <w:szCs w:val="20"/>
              </w:rPr>
            </w:pPr>
            <w:r w:rsidRPr="0053041F">
              <w:rPr>
                <w:rFonts w:asciiTheme="minorHAnsi" w:hAnsiTheme="minorHAnsi" w:cstheme="minorHAnsi"/>
                <w:sz w:val="20"/>
                <w:szCs w:val="20"/>
              </w:rPr>
              <w:t xml:space="preserve">              </w:t>
            </w:r>
            <w:r w:rsidR="004133C8" w:rsidRPr="0053041F">
              <w:rPr>
                <w:rFonts w:asciiTheme="minorHAnsi" w:hAnsiTheme="minorHAnsi" w:cstheme="minorHAnsi"/>
                <w:sz w:val="20"/>
                <w:szCs w:val="20"/>
              </w:rPr>
              <w:t>275</w:t>
            </w:r>
            <w:r w:rsidRPr="0053041F">
              <w:rPr>
                <w:rFonts w:asciiTheme="minorHAnsi" w:hAnsiTheme="minorHAnsi" w:cstheme="minorHAnsi"/>
                <w:sz w:val="20"/>
                <w:szCs w:val="20"/>
              </w:rPr>
              <w:t xml:space="preserve"> 000 </w:t>
            </w:r>
          </w:p>
        </w:tc>
      </w:tr>
      <w:tr w:rsidR="00FF1601" w:rsidRPr="0053041F" w14:paraId="7A9054A4" w14:textId="77777777" w:rsidTr="6314CB62">
        <w:trPr>
          <w:trHeight w:val="1074"/>
        </w:trPr>
        <w:tc>
          <w:tcPr>
            <w:tcW w:w="1969" w:type="dxa"/>
            <w:vMerge/>
          </w:tcPr>
          <w:p w14:paraId="714C436F" w14:textId="77777777" w:rsidR="00FF1601" w:rsidRPr="0053041F" w:rsidRDefault="00FF1601" w:rsidP="00FF1601">
            <w:pPr>
              <w:rPr>
                <w:rFonts w:asciiTheme="minorHAnsi" w:hAnsiTheme="minorHAnsi" w:cstheme="minorHAnsi"/>
                <w:sz w:val="20"/>
                <w:szCs w:val="20"/>
              </w:rPr>
            </w:pPr>
          </w:p>
        </w:tc>
        <w:tc>
          <w:tcPr>
            <w:tcW w:w="1608" w:type="dxa"/>
            <w:vAlign w:val="center"/>
          </w:tcPr>
          <w:p w14:paraId="15C3E380" w14:textId="77777777" w:rsidR="00FF1601" w:rsidRPr="0053041F" w:rsidRDefault="00FF1601" w:rsidP="00FF1601">
            <w:pPr>
              <w:spacing w:after="0"/>
              <w:rPr>
                <w:rFonts w:asciiTheme="minorHAnsi" w:eastAsia="Calibri" w:hAnsiTheme="minorHAnsi" w:cstheme="minorHAnsi"/>
                <w:sz w:val="20"/>
                <w:szCs w:val="20"/>
              </w:rPr>
            </w:pPr>
            <w:r w:rsidRPr="0053041F">
              <w:rPr>
                <w:rFonts w:asciiTheme="minorHAnsi" w:hAnsiTheme="minorHAnsi" w:cstheme="minorHAnsi"/>
                <w:sz w:val="20"/>
                <w:szCs w:val="20"/>
              </w:rPr>
              <w:t>1.2 Train farmers in the use of these solutions</w:t>
            </w:r>
          </w:p>
        </w:tc>
        <w:tc>
          <w:tcPr>
            <w:tcW w:w="463" w:type="dxa"/>
            <w:vAlign w:val="center"/>
          </w:tcPr>
          <w:p w14:paraId="16FB67D0" w14:textId="77777777" w:rsidR="00FF1601" w:rsidRPr="0053041F" w:rsidRDefault="00FF1601" w:rsidP="00FF1601">
            <w:pPr>
              <w:contextualSpacing/>
              <w:rPr>
                <w:rFonts w:asciiTheme="minorHAnsi" w:hAnsiTheme="minorHAnsi" w:cstheme="minorHAnsi"/>
                <w:sz w:val="20"/>
                <w:szCs w:val="20"/>
              </w:rPr>
            </w:pPr>
          </w:p>
        </w:tc>
        <w:tc>
          <w:tcPr>
            <w:tcW w:w="492" w:type="dxa"/>
            <w:vAlign w:val="center"/>
          </w:tcPr>
          <w:p w14:paraId="45CA66E3" w14:textId="7EE9491E" w:rsidR="00FF1601" w:rsidRPr="0053041F" w:rsidRDefault="004A467A" w:rsidP="00FF1601">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63" w:type="dxa"/>
            <w:vAlign w:val="center"/>
          </w:tcPr>
          <w:p w14:paraId="00D9E185" w14:textId="77777777" w:rsidR="00FF1601" w:rsidRPr="0053041F" w:rsidRDefault="00FF1601" w:rsidP="00FF1601">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1" w:type="dxa"/>
            <w:vAlign w:val="center"/>
          </w:tcPr>
          <w:p w14:paraId="41AD50A2" w14:textId="77777777" w:rsidR="00FF1601" w:rsidRPr="0053041F" w:rsidRDefault="00FF1601" w:rsidP="00FF1601">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1349" w:type="dxa"/>
            <w:vAlign w:val="center"/>
          </w:tcPr>
          <w:p w14:paraId="30FB1BDD" w14:textId="77777777" w:rsidR="00FF1601" w:rsidRPr="0053041F" w:rsidRDefault="00FF1601" w:rsidP="00FF1601">
            <w:pPr>
              <w:contextualSpacing/>
              <w:rPr>
                <w:rFonts w:asciiTheme="minorHAnsi" w:hAnsiTheme="minorHAnsi" w:cstheme="minorHAnsi"/>
                <w:sz w:val="20"/>
                <w:szCs w:val="20"/>
              </w:rPr>
            </w:pPr>
            <w:r w:rsidRPr="0053041F">
              <w:rPr>
                <w:rFonts w:asciiTheme="minorHAnsi" w:hAnsiTheme="minorHAnsi" w:cstheme="minorHAnsi"/>
                <w:sz w:val="20"/>
                <w:szCs w:val="20"/>
              </w:rPr>
              <w:t>UNDP, implementing partners</w:t>
            </w:r>
          </w:p>
        </w:tc>
        <w:tc>
          <w:tcPr>
            <w:tcW w:w="895" w:type="dxa"/>
          </w:tcPr>
          <w:p w14:paraId="2C68B764" w14:textId="77777777" w:rsidR="00FF1601" w:rsidRPr="0053041F" w:rsidRDefault="00FF1601" w:rsidP="00FF1601">
            <w:pPr>
              <w:contextualSpacing/>
              <w:rPr>
                <w:rFonts w:asciiTheme="minorHAnsi" w:hAnsiTheme="minorHAnsi" w:cstheme="minorHAnsi"/>
                <w:sz w:val="20"/>
                <w:szCs w:val="20"/>
              </w:rPr>
            </w:pPr>
            <w:r w:rsidRPr="0053041F">
              <w:rPr>
                <w:rFonts w:asciiTheme="minorHAnsi" w:hAnsiTheme="minorHAnsi" w:cstheme="minorHAnsi"/>
                <w:sz w:val="20"/>
                <w:szCs w:val="20"/>
              </w:rPr>
              <w:t>JSB</w:t>
            </w:r>
          </w:p>
        </w:tc>
        <w:tc>
          <w:tcPr>
            <w:tcW w:w="1256" w:type="dxa"/>
            <w:vAlign w:val="center"/>
          </w:tcPr>
          <w:p w14:paraId="48504375" w14:textId="0EA90C6D" w:rsidR="00FF1601" w:rsidRPr="0053041F" w:rsidRDefault="00FF1601" w:rsidP="00FF1601">
            <w:pPr>
              <w:contextualSpacing/>
              <w:rPr>
                <w:rFonts w:asciiTheme="minorHAnsi" w:hAnsiTheme="minorHAnsi" w:cstheme="minorHAnsi"/>
                <w:sz w:val="20"/>
                <w:szCs w:val="20"/>
              </w:rPr>
            </w:pPr>
            <w:r w:rsidRPr="0053041F">
              <w:rPr>
                <w:rFonts w:asciiTheme="minorHAnsi" w:hAnsiTheme="minorHAnsi" w:cstheme="minorHAnsi"/>
                <w:sz w:val="20"/>
                <w:szCs w:val="20"/>
              </w:rPr>
              <w:t>training</w:t>
            </w:r>
          </w:p>
        </w:tc>
        <w:tc>
          <w:tcPr>
            <w:tcW w:w="1104" w:type="dxa"/>
            <w:vAlign w:val="center"/>
          </w:tcPr>
          <w:p w14:paraId="4A38A7F6" w14:textId="77777777" w:rsidR="00FF1601" w:rsidRPr="0053041F" w:rsidRDefault="00FF1601" w:rsidP="00FF1601">
            <w:pPr>
              <w:contextualSpacing/>
              <w:jc w:val="right"/>
              <w:rPr>
                <w:rFonts w:asciiTheme="minorHAnsi" w:hAnsiTheme="minorHAnsi" w:cstheme="minorHAnsi"/>
                <w:sz w:val="20"/>
                <w:szCs w:val="20"/>
              </w:rPr>
            </w:pPr>
            <w:r w:rsidRPr="0053041F">
              <w:rPr>
                <w:rFonts w:asciiTheme="minorHAnsi" w:hAnsiTheme="minorHAnsi" w:cstheme="minorHAnsi"/>
                <w:sz w:val="20"/>
                <w:szCs w:val="20"/>
              </w:rPr>
              <w:t xml:space="preserve">                 50 000 </w:t>
            </w:r>
          </w:p>
        </w:tc>
      </w:tr>
      <w:tr w:rsidR="00FF1601" w:rsidRPr="0053041F" w14:paraId="724BC850" w14:textId="77777777" w:rsidTr="6314CB62">
        <w:trPr>
          <w:trHeight w:val="300"/>
        </w:trPr>
        <w:tc>
          <w:tcPr>
            <w:tcW w:w="1969" w:type="dxa"/>
            <w:vMerge/>
          </w:tcPr>
          <w:p w14:paraId="0E0C1456" w14:textId="77777777" w:rsidR="00FF1601" w:rsidRPr="0053041F" w:rsidRDefault="00FF1601" w:rsidP="00FF1601">
            <w:pPr>
              <w:rPr>
                <w:rFonts w:asciiTheme="minorHAnsi" w:hAnsiTheme="minorHAnsi" w:cstheme="minorHAnsi"/>
                <w:sz w:val="20"/>
                <w:szCs w:val="20"/>
              </w:rPr>
            </w:pPr>
          </w:p>
        </w:tc>
        <w:tc>
          <w:tcPr>
            <w:tcW w:w="1608" w:type="dxa"/>
            <w:tcBorders>
              <w:top w:val="single" w:sz="4" w:space="0" w:color="auto"/>
              <w:bottom w:val="single" w:sz="4" w:space="0" w:color="auto"/>
            </w:tcBorders>
            <w:vAlign w:val="center"/>
          </w:tcPr>
          <w:p w14:paraId="0074EB5B" w14:textId="77777777" w:rsidR="00FF1601" w:rsidRPr="0053041F" w:rsidRDefault="00FF1601" w:rsidP="00FF1601">
            <w:pPr>
              <w:spacing w:after="0"/>
              <w:rPr>
                <w:rFonts w:asciiTheme="minorHAnsi" w:hAnsiTheme="minorHAnsi" w:cstheme="minorHAnsi"/>
                <w:sz w:val="20"/>
                <w:szCs w:val="20"/>
                <w:lang w:val="en-US"/>
              </w:rPr>
            </w:pPr>
            <w:r w:rsidRPr="0053041F">
              <w:rPr>
                <w:rFonts w:asciiTheme="minorHAnsi" w:hAnsiTheme="minorHAnsi" w:cstheme="minorHAnsi"/>
                <w:sz w:val="20"/>
                <w:szCs w:val="20"/>
                <w:lang w:val="en-US"/>
              </w:rPr>
              <w:t xml:space="preserve">1.3 </w:t>
            </w:r>
            <w:r w:rsidRPr="0053041F">
              <w:rPr>
                <w:rFonts w:asciiTheme="minorHAnsi" w:eastAsia="Calibri" w:hAnsiTheme="minorHAnsi" w:cstheme="minorHAnsi"/>
                <w:sz w:val="20"/>
                <w:szCs w:val="20"/>
                <w:lang w:val="en-US"/>
              </w:rPr>
              <w:t xml:space="preserve">Share results and </w:t>
            </w:r>
            <w:r w:rsidRPr="0053041F">
              <w:rPr>
                <w:rFonts w:asciiTheme="minorHAnsi" w:hAnsiTheme="minorHAnsi" w:cstheme="minorHAnsi"/>
                <w:sz w:val="20"/>
                <w:szCs w:val="20"/>
                <w:lang w:val="en-US"/>
              </w:rPr>
              <w:t>disseminate</w:t>
            </w:r>
            <w:r w:rsidRPr="0053041F">
              <w:rPr>
                <w:rFonts w:asciiTheme="minorHAnsi" w:eastAsia="Calibri" w:hAnsiTheme="minorHAnsi" w:cstheme="minorHAnsi"/>
                <w:sz w:val="20"/>
                <w:szCs w:val="20"/>
                <w:lang w:val="en-US"/>
              </w:rPr>
              <w:t xml:space="preserve"> the technologies used</w:t>
            </w:r>
          </w:p>
        </w:tc>
        <w:tc>
          <w:tcPr>
            <w:tcW w:w="463" w:type="dxa"/>
            <w:tcBorders>
              <w:top w:val="single" w:sz="4" w:space="0" w:color="auto"/>
              <w:bottom w:val="single" w:sz="4" w:space="0" w:color="auto"/>
            </w:tcBorders>
            <w:vAlign w:val="center"/>
          </w:tcPr>
          <w:p w14:paraId="2075B9CF" w14:textId="77777777" w:rsidR="00FF1601" w:rsidRPr="0053041F" w:rsidRDefault="00FF1601" w:rsidP="00FF1601">
            <w:pPr>
              <w:contextualSpacing/>
              <w:rPr>
                <w:rFonts w:asciiTheme="minorHAnsi" w:hAnsiTheme="minorHAnsi" w:cstheme="minorHAnsi"/>
                <w:sz w:val="20"/>
                <w:szCs w:val="20"/>
              </w:rPr>
            </w:pPr>
          </w:p>
        </w:tc>
        <w:tc>
          <w:tcPr>
            <w:tcW w:w="492" w:type="dxa"/>
            <w:tcBorders>
              <w:top w:val="single" w:sz="4" w:space="0" w:color="auto"/>
              <w:bottom w:val="single" w:sz="4" w:space="0" w:color="auto"/>
            </w:tcBorders>
            <w:vAlign w:val="center"/>
          </w:tcPr>
          <w:p w14:paraId="5F65F312" w14:textId="77777777" w:rsidR="00FF1601" w:rsidRPr="0053041F" w:rsidRDefault="00FF1601" w:rsidP="00FF1601">
            <w:pPr>
              <w:contextualSpacing/>
              <w:rPr>
                <w:rFonts w:asciiTheme="minorHAnsi" w:hAnsiTheme="minorHAnsi" w:cstheme="minorHAnsi"/>
                <w:sz w:val="20"/>
                <w:szCs w:val="20"/>
              </w:rPr>
            </w:pPr>
          </w:p>
        </w:tc>
        <w:tc>
          <w:tcPr>
            <w:tcW w:w="463" w:type="dxa"/>
            <w:tcBorders>
              <w:top w:val="single" w:sz="4" w:space="0" w:color="auto"/>
              <w:bottom w:val="single" w:sz="4" w:space="0" w:color="auto"/>
            </w:tcBorders>
            <w:vAlign w:val="center"/>
          </w:tcPr>
          <w:p w14:paraId="652AD9B5" w14:textId="77777777" w:rsidR="00FF1601" w:rsidRPr="0053041F" w:rsidRDefault="00FF1601" w:rsidP="00FF1601">
            <w:pPr>
              <w:contextualSpacing/>
              <w:rPr>
                <w:rFonts w:asciiTheme="minorHAnsi" w:hAnsiTheme="minorHAnsi" w:cstheme="minorHAnsi"/>
                <w:sz w:val="20"/>
                <w:szCs w:val="20"/>
              </w:rPr>
            </w:pPr>
          </w:p>
        </w:tc>
        <w:tc>
          <w:tcPr>
            <w:tcW w:w="491" w:type="dxa"/>
            <w:tcBorders>
              <w:top w:val="single" w:sz="4" w:space="0" w:color="auto"/>
              <w:bottom w:val="single" w:sz="4" w:space="0" w:color="auto"/>
            </w:tcBorders>
            <w:vAlign w:val="center"/>
          </w:tcPr>
          <w:p w14:paraId="37EEE6F2" w14:textId="77777777" w:rsidR="00FF1601" w:rsidRPr="0053041F" w:rsidRDefault="00FF1601" w:rsidP="00FF1601">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1349" w:type="dxa"/>
            <w:tcBorders>
              <w:top w:val="single" w:sz="4" w:space="0" w:color="auto"/>
              <w:bottom w:val="single" w:sz="4" w:space="0" w:color="auto"/>
            </w:tcBorders>
            <w:vAlign w:val="center"/>
          </w:tcPr>
          <w:p w14:paraId="631EA4DC" w14:textId="77777777" w:rsidR="00FF1601" w:rsidRPr="0053041F" w:rsidRDefault="00FF1601" w:rsidP="00FF1601">
            <w:pPr>
              <w:contextualSpacing/>
              <w:rPr>
                <w:rFonts w:asciiTheme="minorHAnsi" w:hAnsiTheme="minorHAnsi" w:cstheme="minorHAnsi"/>
                <w:sz w:val="20"/>
                <w:szCs w:val="20"/>
              </w:rPr>
            </w:pPr>
            <w:r w:rsidRPr="0053041F">
              <w:rPr>
                <w:rFonts w:asciiTheme="minorHAnsi" w:hAnsiTheme="minorHAnsi" w:cstheme="minorHAnsi"/>
                <w:sz w:val="20"/>
                <w:szCs w:val="20"/>
              </w:rPr>
              <w:t>UNDP, implementing partners</w:t>
            </w:r>
          </w:p>
        </w:tc>
        <w:tc>
          <w:tcPr>
            <w:tcW w:w="895" w:type="dxa"/>
            <w:tcBorders>
              <w:top w:val="single" w:sz="4" w:space="0" w:color="auto"/>
              <w:bottom w:val="single" w:sz="4" w:space="0" w:color="auto"/>
            </w:tcBorders>
          </w:tcPr>
          <w:p w14:paraId="29A768AF" w14:textId="77777777" w:rsidR="00FF1601" w:rsidRPr="0053041F" w:rsidRDefault="00FF1601" w:rsidP="00FF1601">
            <w:pPr>
              <w:contextualSpacing/>
              <w:rPr>
                <w:rFonts w:asciiTheme="minorHAnsi" w:hAnsiTheme="minorHAnsi" w:cstheme="minorHAnsi"/>
                <w:sz w:val="20"/>
                <w:szCs w:val="20"/>
              </w:rPr>
            </w:pPr>
            <w:r w:rsidRPr="0053041F">
              <w:rPr>
                <w:rFonts w:asciiTheme="minorHAnsi" w:hAnsiTheme="minorHAnsi" w:cstheme="minorHAnsi"/>
                <w:sz w:val="20"/>
                <w:szCs w:val="20"/>
              </w:rPr>
              <w:t>JSB</w:t>
            </w:r>
          </w:p>
        </w:tc>
        <w:tc>
          <w:tcPr>
            <w:tcW w:w="1256" w:type="dxa"/>
            <w:tcBorders>
              <w:top w:val="single" w:sz="4" w:space="0" w:color="auto"/>
              <w:bottom w:val="single" w:sz="4" w:space="0" w:color="auto"/>
            </w:tcBorders>
            <w:vAlign w:val="center"/>
          </w:tcPr>
          <w:p w14:paraId="1667D679" w14:textId="25718286" w:rsidR="00FF1601" w:rsidRPr="0053041F" w:rsidRDefault="00FF1601" w:rsidP="00FF1601">
            <w:pPr>
              <w:contextualSpacing/>
              <w:rPr>
                <w:rFonts w:asciiTheme="minorHAnsi" w:hAnsiTheme="minorHAnsi" w:cstheme="minorHAnsi"/>
                <w:sz w:val="20"/>
                <w:szCs w:val="20"/>
              </w:rPr>
            </w:pPr>
            <w:r w:rsidRPr="0053041F">
              <w:rPr>
                <w:rFonts w:asciiTheme="minorHAnsi" w:hAnsiTheme="minorHAnsi" w:cstheme="minorHAnsi"/>
                <w:sz w:val="20"/>
                <w:szCs w:val="20"/>
              </w:rPr>
              <w:t>Workshop, training</w:t>
            </w:r>
          </w:p>
        </w:tc>
        <w:tc>
          <w:tcPr>
            <w:tcW w:w="1104" w:type="dxa"/>
            <w:tcBorders>
              <w:top w:val="single" w:sz="4" w:space="0" w:color="auto"/>
              <w:bottom w:val="single" w:sz="4" w:space="0" w:color="auto"/>
            </w:tcBorders>
            <w:vAlign w:val="center"/>
          </w:tcPr>
          <w:p w14:paraId="289B8BB8" w14:textId="4E0B034F" w:rsidR="00FF1601" w:rsidRPr="0053041F" w:rsidRDefault="00FF1601" w:rsidP="00FF1601">
            <w:pPr>
              <w:contextualSpacing/>
              <w:jc w:val="right"/>
              <w:rPr>
                <w:rFonts w:asciiTheme="minorHAnsi" w:hAnsiTheme="minorHAnsi" w:cstheme="minorHAnsi"/>
                <w:sz w:val="20"/>
                <w:szCs w:val="20"/>
              </w:rPr>
            </w:pPr>
            <w:r w:rsidRPr="0053041F">
              <w:rPr>
                <w:rFonts w:asciiTheme="minorHAnsi" w:hAnsiTheme="minorHAnsi" w:cstheme="minorHAnsi"/>
                <w:sz w:val="20"/>
                <w:szCs w:val="20"/>
              </w:rPr>
              <w:t xml:space="preserve">45 000 </w:t>
            </w:r>
          </w:p>
        </w:tc>
      </w:tr>
      <w:tr w:rsidR="00A824B6" w:rsidRPr="0053041F" w14:paraId="12792E68" w14:textId="77777777" w:rsidTr="6314CB62">
        <w:trPr>
          <w:trHeight w:val="300"/>
        </w:trPr>
        <w:tc>
          <w:tcPr>
            <w:tcW w:w="1969" w:type="dxa"/>
            <w:vMerge/>
          </w:tcPr>
          <w:p w14:paraId="404D2D4A" w14:textId="77777777" w:rsidR="00A824B6" w:rsidRPr="0053041F" w:rsidRDefault="00A824B6" w:rsidP="00A824B6">
            <w:pPr>
              <w:rPr>
                <w:rFonts w:asciiTheme="minorHAnsi" w:hAnsiTheme="minorHAnsi" w:cstheme="minorHAnsi"/>
                <w:sz w:val="20"/>
                <w:szCs w:val="20"/>
              </w:rPr>
            </w:pPr>
          </w:p>
        </w:tc>
        <w:tc>
          <w:tcPr>
            <w:tcW w:w="1608" w:type="dxa"/>
            <w:tcBorders>
              <w:top w:val="single" w:sz="4" w:space="0" w:color="auto"/>
              <w:bottom w:val="single" w:sz="4" w:space="0" w:color="auto"/>
            </w:tcBorders>
            <w:vAlign w:val="center"/>
          </w:tcPr>
          <w:p w14:paraId="6BCF52F0" w14:textId="5A9C8086" w:rsidR="00A824B6" w:rsidRPr="0053041F" w:rsidRDefault="00A824B6" w:rsidP="00A824B6">
            <w:pPr>
              <w:spacing w:after="0"/>
              <w:rPr>
                <w:rFonts w:asciiTheme="minorHAnsi" w:hAnsiTheme="minorHAnsi" w:cstheme="minorHAnsi"/>
                <w:sz w:val="20"/>
                <w:szCs w:val="20"/>
                <w:lang w:val="en-US"/>
              </w:rPr>
            </w:pPr>
            <w:r w:rsidRPr="0053041F">
              <w:rPr>
                <w:rFonts w:asciiTheme="minorHAnsi" w:hAnsiTheme="minorHAnsi" w:cstheme="minorHAnsi"/>
                <w:sz w:val="20"/>
                <w:szCs w:val="20"/>
              </w:rPr>
              <w:t>MONITORING</w:t>
            </w:r>
          </w:p>
        </w:tc>
        <w:tc>
          <w:tcPr>
            <w:tcW w:w="463" w:type="dxa"/>
            <w:tcBorders>
              <w:top w:val="single" w:sz="4" w:space="0" w:color="auto"/>
              <w:bottom w:val="single" w:sz="4" w:space="0" w:color="auto"/>
            </w:tcBorders>
            <w:vAlign w:val="center"/>
          </w:tcPr>
          <w:p w14:paraId="0BAD9FFA" w14:textId="77777777" w:rsidR="00A824B6" w:rsidRPr="0053041F" w:rsidRDefault="00A824B6" w:rsidP="00A824B6">
            <w:pPr>
              <w:contextualSpacing/>
              <w:rPr>
                <w:rFonts w:asciiTheme="minorHAnsi" w:hAnsiTheme="minorHAnsi" w:cstheme="minorHAnsi"/>
                <w:sz w:val="20"/>
                <w:szCs w:val="20"/>
              </w:rPr>
            </w:pPr>
          </w:p>
        </w:tc>
        <w:tc>
          <w:tcPr>
            <w:tcW w:w="492" w:type="dxa"/>
            <w:tcBorders>
              <w:top w:val="single" w:sz="4" w:space="0" w:color="auto"/>
              <w:bottom w:val="single" w:sz="4" w:space="0" w:color="auto"/>
            </w:tcBorders>
            <w:vAlign w:val="center"/>
          </w:tcPr>
          <w:p w14:paraId="1EDEE4C2" w14:textId="4C190243" w:rsidR="00A824B6" w:rsidRPr="0053041F" w:rsidRDefault="00673DE2"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63" w:type="dxa"/>
            <w:tcBorders>
              <w:top w:val="single" w:sz="4" w:space="0" w:color="auto"/>
              <w:bottom w:val="single" w:sz="4" w:space="0" w:color="auto"/>
            </w:tcBorders>
            <w:vAlign w:val="center"/>
          </w:tcPr>
          <w:p w14:paraId="67FA9D06" w14:textId="40FB873F"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1" w:type="dxa"/>
            <w:tcBorders>
              <w:top w:val="single" w:sz="4" w:space="0" w:color="auto"/>
              <w:bottom w:val="single" w:sz="4" w:space="0" w:color="auto"/>
            </w:tcBorders>
            <w:vAlign w:val="center"/>
          </w:tcPr>
          <w:p w14:paraId="1466D203" w14:textId="0C804B50"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1349" w:type="dxa"/>
            <w:tcBorders>
              <w:top w:val="single" w:sz="4" w:space="0" w:color="auto"/>
              <w:bottom w:val="single" w:sz="4" w:space="0" w:color="auto"/>
            </w:tcBorders>
            <w:vAlign w:val="center"/>
          </w:tcPr>
          <w:p w14:paraId="479386F8" w14:textId="30D60438"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UNDP</w:t>
            </w:r>
          </w:p>
        </w:tc>
        <w:tc>
          <w:tcPr>
            <w:tcW w:w="895" w:type="dxa"/>
            <w:tcBorders>
              <w:top w:val="single" w:sz="4" w:space="0" w:color="auto"/>
              <w:bottom w:val="single" w:sz="4" w:space="0" w:color="auto"/>
            </w:tcBorders>
            <w:vAlign w:val="center"/>
          </w:tcPr>
          <w:p w14:paraId="01ADB5AF" w14:textId="77777777" w:rsidR="00A824B6" w:rsidRPr="0053041F" w:rsidRDefault="00A824B6" w:rsidP="00A824B6">
            <w:pPr>
              <w:contextualSpacing/>
              <w:rPr>
                <w:rFonts w:asciiTheme="minorHAnsi" w:hAnsiTheme="minorHAnsi" w:cstheme="minorHAnsi"/>
                <w:sz w:val="20"/>
                <w:szCs w:val="20"/>
              </w:rPr>
            </w:pPr>
          </w:p>
        </w:tc>
        <w:tc>
          <w:tcPr>
            <w:tcW w:w="1256" w:type="dxa"/>
            <w:tcBorders>
              <w:top w:val="single" w:sz="4" w:space="0" w:color="auto"/>
              <w:bottom w:val="single" w:sz="4" w:space="0" w:color="auto"/>
            </w:tcBorders>
            <w:vAlign w:val="center"/>
          </w:tcPr>
          <w:p w14:paraId="001FA909" w14:textId="1D6CAF1D"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missions</w:t>
            </w:r>
          </w:p>
        </w:tc>
        <w:tc>
          <w:tcPr>
            <w:tcW w:w="1104" w:type="dxa"/>
            <w:tcBorders>
              <w:top w:val="single" w:sz="4" w:space="0" w:color="auto"/>
              <w:bottom w:val="single" w:sz="4" w:space="0" w:color="auto"/>
            </w:tcBorders>
            <w:vAlign w:val="center"/>
          </w:tcPr>
          <w:p w14:paraId="59A4630F" w14:textId="6D86AC0C" w:rsidR="00A824B6" w:rsidRPr="0053041F" w:rsidRDefault="00A824B6" w:rsidP="00A824B6">
            <w:pPr>
              <w:contextualSpacing/>
              <w:jc w:val="right"/>
              <w:rPr>
                <w:rFonts w:asciiTheme="minorHAnsi" w:hAnsiTheme="minorHAnsi" w:cstheme="minorHAnsi"/>
                <w:sz w:val="20"/>
                <w:szCs w:val="20"/>
              </w:rPr>
            </w:pPr>
            <w:r w:rsidRPr="0053041F">
              <w:rPr>
                <w:rFonts w:asciiTheme="minorHAnsi" w:hAnsiTheme="minorHAnsi" w:cstheme="minorHAnsi"/>
                <w:sz w:val="20"/>
                <w:szCs w:val="20"/>
              </w:rPr>
              <w:t>10 000</w:t>
            </w:r>
          </w:p>
        </w:tc>
      </w:tr>
      <w:tr w:rsidR="00A824B6" w:rsidRPr="0053041F" w14:paraId="1E677970" w14:textId="77777777" w:rsidTr="6314CB62">
        <w:trPr>
          <w:trHeight w:val="300"/>
        </w:trPr>
        <w:tc>
          <w:tcPr>
            <w:tcW w:w="1969" w:type="dxa"/>
            <w:vMerge/>
          </w:tcPr>
          <w:p w14:paraId="781F87C1" w14:textId="77777777" w:rsidR="00A824B6" w:rsidRPr="0053041F" w:rsidRDefault="00A824B6" w:rsidP="00A824B6">
            <w:pPr>
              <w:rPr>
                <w:rFonts w:asciiTheme="minorHAnsi" w:hAnsiTheme="minorHAnsi" w:cstheme="minorHAnsi"/>
                <w:sz w:val="20"/>
                <w:szCs w:val="20"/>
              </w:rPr>
            </w:pPr>
          </w:p>
        </w:tc>
        <w:tc>
          <w:tcPr>
            <w:tcW w:w="7017" w:type="dxa"/>
            <w:gridSpan w:val="8"/>
            <w:tcBorders>
              <w:top w:val="single" w:sz="4" w:space="0" w:color="auto"/>
              <w:bottom w:val="single" w:sz="4" w:space="0" w:color="auto"/>
            </w:tcBorders>
            <w:shd w:val="clear" w:color="auto" w:fill="F2F2F2" w:themeFill="background1" w:themeFillShade="F2"/>
            <w:vAlign w:val="center"/>
          </w:tcPr>
          <w:p w14:paraId="6CA7F298" w14:textId="77777777" w:rsidR="00A824B6" w:rsidRPr="0053041F" w:rsidRDefault="00A824B6" w:rsidP="00A824B6">
            <w:pPr>
              <w:spacing w:after="0"/>
              <w:contextualSpacing/>
              <w:jc w:val="left"/>
              <w:rPr>
                <w:rFonts w:asciiTheme="minorHAnsi" w:hAnsiTheme="minorHAnsi" w:cstheme="minorHAnsi"/>
                <w:b/>
                <w:bCs/>
                <w:sz w:val="20"/>
                <w:szCs w:val="20"/>
              </w:rPr>
            </w:pPr>
            <w:r w:rsidRPr="0053041F">
              <w:rPr>
                <w:rFonts w:asciiTheme="minorHAnsi" w:hAnsiTheme="minorHAnsi" w:cstheme="minorHAnsi"/>
                <w:b/>
                <w:bCs/>
                <w:sz w:val="20"/>
                <w:szCs w:val="20"/>
              </w:rPr>
              <w:t>Sub-Total for Output 1</w:t>
            </w:r>
          </w:p>
        </w:tc>
        <w:tc>
          <w:tcPr>
            <w:tcW w:w="1104" w:type="dxa"/>
            <w:tcBorders>
              <w:top w:val="single" w:sz="4" w:space="0" w:color="auto"/>
              <w:bottom w:val="single" w:sz="4" w:space="0" w:color="auto"/>
            </w:tcBorders>
            <w:shd w:val="clear" w:color="auto" w:fill="F2F2F2" w:themeFill="background1" w:themeFillShade="F2"/>
            <w:vAlign w:val="center"/>
          </w:tcPr>
          <w:p w14:paraId="02129840" w14:textId="6A73E847" w:rsidR="00A824B6" w:rsidRPr="0053041F" w:rsidRDefault="00C74503" w:rsidP="00A824B6">
            <w:pPr>
              <w:contextualSpacing/>
              <w:jc w:val="right"/>
              <w:rPr>
                <w:rFonts w:asciiTheme="minorHAnsi" w:hAnsiTheme="minorHAnsi" w:cstheme="minorHAnsi"/>
                <w:sz w:val="20"/>
                <w:szCs w:val="20"/>
              </w:rPr>
            </w:pPr>
            <w:r w:rsidRPr="0053041F">
              <w:rPr>
                <w:rFonts w:asciiTheme="minorHAnsi" w:hAnsiTheme="minorHAnsi" w:cstheme="minorHAnsi"/>
                <w:sz w:val="20"/>
                <w:szCs w:val="20"/>
              </w:rPr>
              <w:t>38</w:t>
            </w:r>
            <w:r w:rsidR="00A824B6" w:rsidRPr="0053041F">
              <w:rPr>
                <w:rFonts w:asciiTheme="minorHAnsi" w:hAnsiTheme="minorHAnsi" w:cstheme="minorHAnsi"/>
                <w:sz w:val="20"/>
                <w:szCs w:val="20"/>
              </w:rPr>
              <w:t>0 000</w:t>
            </w:r>
          </w:p>
        </w:tc>
      </w:tr>
      <w:tr w:rsidR="00A824B6" w:rsidRPr="0053041F" w14:paraId="5AFD0FE7" w14:textId="77777777" w:rsidTr="6314CB62">
        <w:trPr>
          <w:trHeight w:val="300"/>
        </w:trPr>
        <w:tc>
          <w:tcPr>
            <w:tcW w:w="1969" w:type="dxa"/>
            <w:vMerge w:val="restart"/>
          </w:tcPr>
          <w:p w14:paraId="02AA7B49" w14:textId="77777777" w:rsidR="00A824B6" w:rsidRPr="0053041F" w:rsidRDefault="00A824B6" w:rsidP="00A824B6">
            <w:pPr>
              <w:contextualSpacing/>
              <w:jc w:val="left"/>
              <w:rPr>
                <w:rFonts w:asciiTheme="minorHAnsi" w:hAnsiTheme="minorHAnsi" w:cstheme="minorHAnsi"/>
                <w:b/>
                <w:bCs/>
                <w:sz w:val="20"/>
                <w:szCs w:val="20"/>
              </w:rPr>
            </w:pPr>
            <w:r w:rsidRPr="0053041F">
              <w:rPr>
                <w:rFonts w:asciiTheme="minorHAnsi" w:hAnsiTheme="minorHAnsi" w:cstheme="minorHAnsi"/>
                <w:b/>
                <w:bCs/>
                <w:sz w:val="20"/>
                <w:szCs w:val="20"/>
              </w:rPr>
              <w:t>Output 2:</w:t>
            </w:r>
          </w:p>
          <w:p w14:paraId="61484F79" w14:textId="77777777" w:rsidR="00A824B6" w:rsidRPr="0053041F" w:rsidRDefault="00A824B6" w:rsidP="00A824B6">
            <w:pPr>
              <w:contextualSpacing/>
              <w:jc w:val="left"/>
              <w:rPr>
                <w:rFonts w:asciiTheme="minorHAnsi" w:eastAsia="Calibri" w:hAnsiTheme="minorHAnsi" w:cstheme="minorHAnsi"/>
                <w:sz w:val="20"/>
                <w:szCs w:val="20"/>
              </w:rPr>
            </w:pPr>
            <w:r w:rsidRPr="0053041F">
              <w:rPr>
                <w:rFonts w:asciiTheme="minorHAnsi" w:eastAsia="Calibri" w:hAnsiTheme="minorHAnsi" w:cstheme="minorHAnsi"/>
                <w:b/>
                <w:bCs/>
                <w:color w:val="000000" w:themeColor="text1"/>
                <w:sz w:val="20"/>
                <w:szCs w:val="20"/>
                <w:lang w:val="en-US"/>
              </w:rPr>
              <w:t>Young people have a better understanding of Japanese agricultural technologies</w:t>
            </w:r>
          </w:p>
          <w:p w14:paraId="4537A03B" w14:textId="5DF3BF19" w:rsidR="00A824B6" w:rsidRPr="0053041F" w:rsidRDefault="00A824B6" w:rsidP="00A824B6">
            <w:pPr>
              <w:contextualSpacing/>
              <w:jc w:val="left"/>
              <w:rPr>
                <w:rFonts w:asciiTheme="minorHAnsi" w:hAnsiTheme="minorHAnsi" w:cstheme="minorHAnsi"/>
                <w:i/>
                <w:iCs/>
                <w:sz w:val="20"/>
                <w:szCs w:val="20"/>
              </w:rPr>
            </w:pPr>
            <w:r w:rsidRPr="0053041F">
              <w:rPr>
                <w:rFonts w:asciiTheme="minorHAnsi" w:hAnsiTheme="minorHAnsi" w:cstheme="minorHAnsi"/>
                <w:i/>
                <w:iCs/>
                <w:sz w:val="20"/>
                <w:szCs w:val="20"/>
              </w:rPr>
              <w:t>Gender marker: GEN2</w:t>
            </w:r>
          </w:p>
        </w:tc>
        <w:tc>
          <w:tcPr>
            <w:tcW w:w="1608" w:type="dxa"/>
            <w:tcBorders>
              <w:top w:val="single" w:sz="4" w:space="0" w:color="auto"/>
            </w:tcBorders>
            <w:vAlign w:val="center"/>
          </w:tcPr>
          <w:p w14:paraId="020AD15A" w14:textId="1B252B28" w:rsidR="00A824B6" w:rsidRPr="0053041F" w:rsidRDefault="00A824B6" w:rsidP="00A824B6">
            <w:pPr>
              <w:spacing w:after="0"/>
              <w:jc w:val="left"/>
              <w:rPr>
                <w:rFonts w:asciiTheme="minorHAnsi" w:hAnsiTheme="minorHAnsi" w:cstheme="minorHAnsi"/>
                <w:sz w:val="20"/>
                <w:szCs w:val="20"/>
              </w:rPr>
            </w:pPr>
            <w:r w:rsidRPr="0053041F">
              <w:rPr>
                <w:rFonts w:asciiTheme="minorHAnsi" w:hAnsiTheme="minorHAnsi" w:cstheme="minorHAnsi"/>
                <w:sz w:val="20"/>
                <w:szCs w:val="20"/>
              </w:rPr>
              <w:t>2.1</w:t>
            </w:r>
            <w:r w:rsidRPr="0053041F">
              <w:rPr>
                <w:rFonts w:asciiTheme="minorHAnsi" w:hAnsiTheme="minorHAnsi" w:cstheme="minorHAnsi"/>
                <w:color w:val="000000" w:themeColor="text1"/>
                <w:sz w:val="20"/>
                <w:szCs w:val="20"/>
              </w:rPr>
              <w:t xml:space="preserve"> Set up a demonstration field in Ziguinchor and/or Saint Louis</w:t>
            </w:r>
          </w:p>
        </w:tc>
        <w:tc>
          <w:tcPr>
            <w:tcW w:w="463" w:type="dxa"/>
            <w:tcBorders>
              <w:top w:val="single" w:sz="4" w:space="0" w:color="auto"/>
            </w:tcBorders>
            <w:vAlign w:val="center"/>
          </w:tcPr>
          <w:p w14:paraId="740E1BF8"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2" w:type="dxa"/>
            <w:tcBorders>
              <w:top w:val="single" w:sz="4" w:space="0" w:color="auto"/>
            </w:tcBorders>
            <w:vAlign w:val="center"/>
          </w:tcPr>
          <w:p w14:paraId="5C53F4BA"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63" w:type="dxa"/>
            <w:tcBorders>
              <w:top w:val="single" w:sz="4" w:space="0" w:color="auto"/>
            </w:tcBorders>
            <w:vAlign w:val="center"/>
          </w:tcPr>
          <w:p w14:paraId="1BE06940"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1" w:type="dxa"/>
            <w:tcBorders>
              <w:top w:val="single" w:sz="4" w:space="0" w:color="auto"/>
            </w:tcBorders>
            <w:vAlign w:val="center"/>
          </w:tcPr>
          <w:p w14:paraId="0B328263"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1349" w:type="dxa"/>
            <w:tcBorders>
              <w:top w:val="single" w:sz="4" w:space="0" w:color="auto"/>
            </w:tcBorders>
            <w:vAlign w:val="center"/>
          </w:tcPr>
          <w:p w14:paraId="2BC0C40B"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UNDP, local authorities, implementing partners</w:t>
            </w:r>
          </w:p>
        </w:tc>
        <w:tc>
          <w:tcPr>
            <w:tcW w:w="895" w:type="dxa"/>
            <w:tcBorders>
              <w:top w:val="single" w:sz="4" w:space="0" w:color="auto"/>
            </w:tcBorders>
          </w:tcPr>
          <w:p w14:paraId="1D2D96B1"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JSB</w:t>
            </w:r>
          </w:p>
        </w:tc>
        <w:tc>
          <w:tcPr>
            <w:tcW w:w="1256" w:type="dxa"/>
            <w:tcBorders>
              <w:top w:val="single" w:sz="4" w:space="0" w:color="auto"/>
            </w:tcBorders>
            <w:vAlign w:val="center"/>
          </w:tcPr>
          <w:p w14:paraId="422E6A69"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 xml:space="preserve">equipment, </w:t>
            </w:r>
          </w:p>
          <w:p w14:paraId="78FABCB8" w14:textId="09B513CB"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missions</w:t>
            </w:r>
          </w:p>
        </w:tc>
        <w:tc>
          <w:tcPr>
            <w:tcW w:w="1104" w:type="dxa"/>
            <w:tcBorders>
              <w:top w:val="single" w:sz="4" w:space="0" w:color="auto"/>
            </w:tcBorders>
            <w:vAlign w:val="center"/>
          </w:tcPr>
          <w:p w14:paraId="4626D66E" w14:textId="679A21D7" w:rsidR="00A824B6" w:rsidRPr="0053041F" w:rsidRDefault="00A824B6" w:rsidP="00A824B6">
            <w:pPr>
              <w:contextualSpacing/>
              <w:jc w:val="right"/>
              <w:rPr>
                <w:rFonts w:asciiTheme="minorHAnsi" w:hAnsiTheme="minorHAnsi" w:cstheme="minorHAnsi"/>
                <w:sz w:val="20"/>
                <w:szCs w:val="20"/>
              </w:rPr>
            </w:pPr>
            <w:r w:rsidRPr="0053041F">
              <w:rPr>
                <w:rFonts w:asciiTheme="minorHAnsi" w:hAnsiTheme="minorHAnsi" w:cstheme="minorHAnsi"/>
                <w:sz w:val="20"/>
                <w:szCs w:val="20"/>
              </w:rPr>
              <w:t xml:space="preserve">              145 000 </w:t>
            </w:r>
          </w:p>
        </w:tc>
      </w:tr>
      <w:tr w:rsidR="00A824B6" w:rsidRPr="0053041F" w14:paraId="439F185F" w14:textId="77777777" w:rsidTr="6314CB62">
        <w:trPr>
          <w:trHeight w:val="300"/>
        </w:trPr>
        <w:tc>
          <w:tcPr>
            <w:tcW w:w="1969" w:type="dxa"/>
            <w:vMerge/>
          </w:tcPr>
          <w:p w14:paraId="3957F7DF" w14:textId="77777777" w:rsidR="00A824B6" w:rsidRPr="0053041F" w:rsidRDefault="00A824B6" w:rsidP="00A824B6">
            <w:pPr>
              <w:rPr>
                <w:rFonts w:asciiTheme="minorHAnsi" w:hAnsiTheme="minorHAnsi" w:cstheme="minorHAnsi"/>
                <w:b/>
                <w:bCs/>
                <w:sz w:val="20"/>
                <w:szCs w:val="20"/>
              </w:rPr>
            </w:pPr>
          </w:p>
        </w:tc>
        <w:tc>
          <w:tcPr>
            <w:tcW w:w="1608" w:type="dxa"/>
            <w:tcBorders>
              <w:top w:val="single" w:sz="4" w:space="0" w:color="auto"/>
            </w:tcBorders>
            <w:vAlign w:val="center"/>
          </w:tcPr>
          <w:p w14:paraId="7ECCEF83" w14:textId="71D68940" w:rsidR="00A824B6" w:rsidRPr="0053041F" w:rsidRDefault="76D70F3E" w:rsidP="00A824B6">
            <w:pPr>
              <w:spacing w:after="0"/>
              <w:jc w:val="left"/>
              <w:rPr>
                <w:rFonts w:asciiTheme="minorHAnsi" w:hAnsiTheme="minorHAnsi" w:cstheme="minorHAnsi"/>
                <w:sz w:val="20"/>
                <w:szCs w:val="20"/>
                <w:lang w:val="en-US"/>
              </w:rPr>
            </w:pPr>
            <w:r w:rsidRPr="0053041F">
              <w:rPr>
                <w:rFonts w:asciiTheme="minorHAnsi" w:eastAsia="Calibri" w:hAnsiTheme="minorHAnsi" w:cstheme="minorHAnsi"/>
                <w:sz w:val="20"/>
                <w:szCs w:val="20"/>
                <w:lang w:val="en-US"/>
              </w:rPr>
              <w:t xml:space="preserve">2.2 Organize training and discovery sessions on </w:t>
            </w:r>
            <w:r w:rsidR="50171D1D" w:rsidRPr="0053041F">
              <w:rPr>
                <w:rFonts w:asciiTheme="minorHAnsi" w:eastAsia="Calibri" w:hAnsiTheme="minorHAnsi" w:cstheme="minorHAnsi"/>
                <w:sz w:val="20"/>
                <w:szCs w:val="20"/>
                <w:lang w:val="en-US"/>
              </w:rPr>
              <w:t>AgriTech</w:t>
            </w:r>
          </w:p>
        </w:tc>
        <w:tc>
          <w:tcPr>
            <w:tcW w:w="463" w:type="dxa"/>
            <w:tcBorders>
              <w:top w:val="single" w:sz="4" w:space="0" w:color="auto"/>
            </w:tcBorders>
            <w:vAlign w:val="center"/>
          </w:tcPr>
          <w:p w14:paraId="170D7C10" w14:textId="77777777" w:rsidR="00A824B6" w:rsidRPr="0053041F" w:rsidRDefault="00A824B6" w:rsidP="00A824B6">
            <w:pPr>
              <w:contextualSpacing/>
              <w:rPr>
                <w:rFonts w:asciiTheme="minorHAnsi" w:hAnsiTheme="minorHAnsi" w:cstheme="minorHAnsi"/>
                <w:sz w:val="20"/>
                <w:szCs w:val="20"/>
              </w:rPr>
            </w:pPr>
          </w:p>
        </w:tc>
        <w:tc>
          <w:tcPr>
            <w:tcW w:w="492" w:type="dxa"/>
            <w:tcBorders>
              <w:top w:val="single" w:sz="4" w:space="0" w:color="auto"/>
            </w:tcBorders>
            <w:vAlign w:val="center"/>
          </w:tcPr>
          <w:p w14:paraId="7B5D34DF" w14:textId="71EDCF81" w:rsidR="00A824B6" w:rsidRPr="0053041F" w:rsidRDefault="004A467A"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63" w:type="dxa"/>
            <w:tcBorders>
              <w:top w:val="single" w:sz="4" w:space="0" w:color="auto"/>
            </w:tcBorders>
            <w:vAlign w:val="center"/>
          </w:tcPr>
          <w:p w14:paraId="41C23EA8"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1" w:type="dxa"/>
            <w:tcBorders>
              <w:top w:val="single" w:sz="4" w:space="0" w:color="auto"/>
            </w:tcBorders>
            <w:vAlign w:val="center"/>
          </w:tcPr>
          <w:p w14:paraId="53EA7F62"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1349" w:type="dxa"/>
            <w:tcBorders>
              <w:top w:val="single" w:sz="4" w:space="0" w:color="auto"/>
            </w:tcBorders>
            <w:vAlign w:val="center"/>
          </w:tcPr>
          <w:p w14:paraId="6625AFF6"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UNDP, implementing partners</w:t>
            </w:r>
          </w:p>
        </w:tc>
        <w:tc>
          <w:tcPr>
            <w:tcW w:w="895" w:type="dxa"/>
            <w:tcBorders>
              <w:top w:val="single" w:sz="4" w:space="0" w:color="auto"/>
            </w:tcBorders>
          </w:tcPr>
          <w:p w14:paraId="4EDC56A5"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JSB</w:t>
            </w:r>
          </w:p>
        </w:tc>
        <w:tc>
          <w:tcPr>
            <w:tcW w:w="1256" w:type="dxa"/>
            <w:tcBorders>
              <w:top w:val="single" w:sz="4" w:space="0" w:color="auto"/>
            </w:tcBorders>
            <w:vAlign w:val="center"/>
          </w:tcPr>
          <w:p w14:paraId="75F4CF74" w14:textId="4D2F2A2B"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Workshop, training</w:t>
            </w:r>
          </w:p>
        </w:tc>
        <w:tc>
          <w:tcPr>
            <w:tcW w:w="1104" w:type="dxa"/>
            <w:tcBorders>
              <w:top w:val="single" w:sz="4" w:space="0" w:color="auto"/>
            </w:tcBorders>
            <w:vAlign w:val="center"/>
          </w:tcPr>
          <w:p w14:paraId="4BC79B56" w14:textId="77777777" w:rsidR="00A824B6" w:rsidRPr="0053041F" w:rsidRDefault="00A824B6" w:rsidP="00A824B6">
            <w:pPr>
              <w:contextualSpacing/>
              <w:jc w:val="right"/>
              <w:rPr>
                <w:rFonts w:asciiTheme="minorHAnsi" w:hAnsiTheme="minorHAnsi" w:cstheme="minorHAnsi"/>
                <w:sz w:val="20"/>
                <w:szCs w:val="20"/>
              </w:rPr>
            </w:pPr>
            <w:r w:rsidRPr="0053041F">
              <w:rPr>
                <w:rFonts w:asciiTheme="minorHAnsi" w:hAnsiTheme="minorHAnsi" w:cstheme="minorHAnsi"/>
                <w:sz w:val="20"/>
                <w:szCs w:val="20"/>
              </w:rPr>
              <w:t xml:space="preserve">                 30 000 </w:t>
            </w:r>
          </w:p>
        </w:tc>
      </w:tr>
      <w:tr w:rsidR="00A824B6" w:rsidRPr="0053041F" w14:paraId="4B63440B" w14:textId="77777777" w:rsidTr="6314CB62">
        <w:trPr>
          <w:trHeight w:val="300"/>
        </w:trPr>
        <w:tc>
          <w:tcPr>
            <w:tcW w:w="1969" w:type="dxa"/>
            <w:vMerge/>
          </w:tcPr>
          <w:p w14:paraId="0959A09C" w14:textId="77777777" w:rsidR="00A824B6" w:rsidRPr="0053041F" w:rsidRDefault="00A824B6" w:rsidP="00A824B6">
            <w:pPr>
              <w:rPr>
                <w:rFonts w:asciiTheme="minorHAnsi" w:hAnsiTheme="minorHAnsi" w:cstheme="minorHAnsi"/>
                <w:b/>
                <w:bCs/>
                <w:sz w:val="20"/>
                <w:szCs w:val="20"/>
              </w:rPr>
            </w:pPr>
          </w:p>
        </w:tc>
        <w:tc>
          <w:tcPr>
            <w:tcW w:w="1608" w:type="dxa"/>
            <w:tcBorders>
              <w:top w:val="single" w:sz="4" w:space="0" w:color="auto"/>
            </w:tcBorders>
            <w:vAlign w:val="center"/>
          </w:tcPr>
          <w:p w14:paraId="4E733BF1" w14:textId="5C60D80A" w:rsidR="00A824B6" w:rsidRPr="0053041F" w:rsidRDefault="00A824B6" w:rsidP="00A824B6">
            <w:pPr>
              <w:spacing w:before="60"/>
              <w:contextualSpacing/>
              <w:jc w:val="left"/>
              <w:rPr>
                <w:rFonts w:asciiTheme="minorHAnsi" w:hAnsiTheme="minorHAnsi" w:cstheme="minorHAnsi"/>
                <w:sz w:val="20"/>
                <w:szCs w:val="20"/>
              </w:rPr>
            </w:pPr>
            <w:r w:rsidRPr="0053041F">
              <w:rPr>
                <w:rFonts w:asciiTheme="minorHAnsi" w:hAnsiTheme="minorHAnsi" w:cstheme="minorHAnsi"/>
                <w:sz w:val="20"/>
                <w:szCs w:val="20"/>
              </w:rPr>
              <w:t>2.3 Organize an Agritech Hackathon focused on the theme of agricultural technologies</w:t>
            </w:r>
          </w:p>
        </w:tc>
        <w:tc>
          <w:tcPr>
            <w:tcW w:w="463" w:type="dxa"/>
            <w:tcBorders>
              <w:top w:val="single" w:sz="4" w:space="0" w:color="auto"/>
            </w:tcBorders>
            <w:vAlign w:val="center"/>
          </w:tcPr>
          <w:p w14:paraId="35CF5A07" w14:textId="77777777" w:rsidR="00A824B6" w:rsidRPr="0053041F" w:rsidRDefault="00A824B6" w:rsidP="00A824B6">
            <w:pPr>
              <w:contextualSpacing/>
              <w:rPr>
                <w:rFonts w:asciiTheme="minorHAnsi" w:hAnsiTheme="minorHAnsi" w:cstheme="minorHAnsi"/>
                <w:sz w:val="20"/>
                <w:szCs w:val="20"/>
              </w:rPr>
            </w:pPr>
          </w:p>
        </w:tc>
        <w:tc>
          <w:tcPr>
            <w:tcW w:w="492" w:type="dxa"/>
            <w:tcBorders>
              <w:top w:val="single" w:sz="4" w:space="0" w:color="auto"/>
            </w:tcBorders>
            <w:vAlign w:val="center"/>
          </w:tcPr>
          <w:p w14:paraId="6EBD9156" w14:textId="7857CEC2"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63" w:type="dxa"/>
            <w:tcBorders>
              <w:top w:val="single" w:sz="4" w:space="0" w:color="auto"/>
            </w:tcBorders>
            <w:vAlign w:val="center"/>
          </w:tcPr>
          <w:p w14:paraId="797D856D" w14:textId="77777777" w:rsidR="00A824B6" w:rsidRPr="0053041F" w:rsidRDefault="00A824B6" w:rsidP="00A824B6">
            <w:pPr>
              <w:contextualSpacing/>
              <w:rPr>
                <w:rFonts w:asciiTheme="minorHAnsi" w:hAnsiTheme="minorHAnsi" w:cstheme="minorHAnsi"/>
                <w:sz w:val="20"/>
                <w:szCs w:val="20"/>
              </w:rPr>
            </w:pPr>
          </w:p>
        </w:tc>
        <w:tc>
          <w:tcPr>
            <w:tcW w:w="491" w:type="dxa"/>
            <w:tcBorders>
              <w:top w:val="single" w:sz="4" w:space="0" w:color="auto"/>
            </w:tcBorders>
            <w:vAlign w:val="center"/>
          </w:tcPr>
          <w:p w14:paraId="5F74AA18" w14:textId="77777777" w:rsidR="00A824B6" w:rsidRPr="0053041F" w:rsidRDefault="00A824B6" w:rsidP="00A824B6">
            <w:pPr>
              <w:contextualSpacing/>
              <w:rPr>
                <w:rFonts w:asciiTheme="minorHAnsi" w:hAnsiTheme="minorHAnsi" w:cstheme="minorHAnsi"/>
                <w:sz w:val="20"/>
                <w:szCs w:val="20"/>
              </w:rPr>
            </w:pPr>
          </w:p>
        </w:tc>
        <w:tc>
          <w:tcPr>
            <w:tcW w:w="1349" w:type="dxa"/>
            <w:tcBorders>
              <w:top w:val="single" w:sz="4" w:space="0" w:color="auto"/>
            </w:tcBorders>
            <w:vAlign w:val="center"/>
          </w:tcPr>
          <w:p w14:paraId="19AE5288" w14:textId="5BA3D87E"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UNDP, local authorities, implementing partners</w:t>
            </w:r>
          </w:p>
        </w:tc>
        <w:tc>
          <w:tcPr>
            <w:tcW w:w="895" w:type="dxa"/>
            <w:tcBorders>
              <w:top w:val="single" w:sz="4" w:space="0" w:color="auto"/>
            </w:tcBorders>
          </w:tcPr>
          <w:p w14:paraId="4FA0EFE4" w14:textId="37B548E5"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JSB</w:t>
            </w:r>
          </w:p>
        </w:tc>
        <w:tc>
          <w:tcPr>
            <w:tcW w:w="1256" w:type="dxa"/>
            <w:tcBorders>
              <w:top w:val="single" w:sz="4" w:space="0" w:color="auto"/>
            </w:tcBorders>
            <w:vAlign w:val="center"/>
          </w:tcPr>
          <w:p w14:paraId="6C1FD86A" w14:textId="40BA3AFB"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 xml:space="preserve">Workshop </w:t>
            </w:r>
          </w:p>
        </w:tc>
        <w:tc>
          <w:tcPr>
            <w:tcW w:w="1104" w:type="dxa"/>
            <w:tcBorders>
              <w:top w:val="single" w:sz="4" w:space="0" w:color="auto"/>
            </w:tcBorders>
            <w:vAlign w:val="center"/>
          </w:tcPr>
          <w:p w14:paraId="1CBE4B81" w14:textId="43757518" w:rsidR="00A824B6" w:rsidRPr="0053041F" w:rsidRDefault="00A824B6" w:rsidP="00A824B6">
            <w:pPr>
              <w:contextualSpacing/>
              <w:jc w:val="right"/>
              <w:rPr>
                <w:rFonts w:asciiTheme="minorHAnsi" w:hAnsiTheme="minorHAnsi" w:cstheme="minorHAnsi"/>
                <w:sz w:val="20"/>
                <w:szCs w:val="20"/>
              </w:rPr>
            </w:pPr>
            <w:r w:rsidRPr="0053041F">
              <w:rPr>
                <w:rFonts w:asciiTheme="minorHAnsi" w:hAnsiTheme="minorHAnsi" w:cstheme="minorHAnsi"/>
                <w:sz w:val="20"/>
                <w:szCs w:val="20"/>
              </w:rPr>
              <w:t xml:space="preserve">                 30 000 </w:t>
            </w:r>
          </w:p>
        </w:tc>
      </w:tr>
      <w:tr w:rsidR="00A824B6" w:rsidRPr="0053041F" w14:paraId="603BA992" w14:textId="77777777" w:rsidTr="6314CB62">
        <w:trPr>
          <w:trHeight w:val="300"/>
        </w:trPr>
        <w:tc>
          <w:tcPr>
            <w:tcW w:w="1969" w:type="dxa"/>
            <w:vMerge/>
          </w:tcPr>
          <w:p w14:paraId="4976BE17" w14:textId="77777777" w:rsidR="00A824B6" w:rsidRPr="0053041F" w:rsidRDefault="00A824B6" w:rsidP="00A824B6">
            <w:pPr>
              <w:rPr>
                <w:rFonts w:asciiTheme="minorHAnsi" w:hAnsiTheme="minorHAnsi" w:cstheme="minorHAnsi"/>
                <w:b/>
                <w:bCs/>
                <w:sz w:val="20"/>
                <w:szCs w:val="20"/>
              </w:rPr>
            </w:pPr>
          </w:p>
        </w:tc>
        <w:tc>
          <w:tcPr>
            <w:tcW w:w="1608" w:type="dxa"/>
            <w:tcBorders>
              <w:top w:val="single" w:sz="4" w:space="0" w:color="auto"/>
            </w:tcBorders>
            <w:vAlign w:val="center"/>
          </w:tcPr>
          <w:p w14:paraId="6B67606E" w14:textId="69DA5085" w:rsidR="00A824B6" w:rsidRPr="0053041F" w:rsidRDefault="008F54C4" w:rsidP="00A824B6">
            <w:pPr>
              <w:spacing w:before="60"/>
              <w:contextualSpacing/>
              <w:jc w:val="left"/>
              <w:rPr>
                <w:rFonts w:asciiTheme="minorHAnsi" w:hAnsiTheme="minorHAnsi" w:cstheme="minorHAnsi"/>
                <w:sz w:val="20"/>
                <w:szCs w:val="20"/>
              </w:rPr>
            </w:pPr>
            <w:r w:rsidRPr="0053041F">
              <w:rPr>
                <w:rFonts w:asciiTheme="minorHAnsi" w:hAnsiTheme="minorHAnsi" w:cstheme="minorHAnsi"/>
                <w:sz w:val="20"/>
                <w:szCs w:val="20"/>
              </w:rPr>
              <w:t xml:space="preserve">2.4 </w:t>
            </w:r>
            <w:r w:rsidR="00A824B6" w:rsidRPr="0053041F">
              <w:rPr>
                <w:rFonts w:asciiTheme="minorHAnsi" w:hAnsiTheme="minorHAnsi" w:cstheme="minorHAnsi"/>
                <w:sz w:val="20"/>
                <w:szCs w:val="20"/>
              </w:rPr>
              <w:t>MONITORING</w:t>
            </w:r>
          </w:p>
        </w:tc>
        <w:tc>
          <w:tcPr>
            <w:tcW w:w="463" w:type="dxa"/>
            <w:tcBorders>
              <w:top w:val="single" w:sz="4" w:space="0" w:color="auto"/>
            </w:tcBorders>
            <w:vAlign w:val="center"/>
          </w:tcPr>
          <w:p w14:paraId="77EB4143" w14:textId="77777777" w:rsidR="00A824B6" w:rsidRPr="0053041F" w:rsidRDefault="00A824B6" w:rsidP="00A824B6">
            <w:pPr>
              <w:contextualSpacing/>
              <w:rPr>
                <w:rFonts w:asciiTheme="minorHAnsi" w:hAnsiTheme="minorHAnsi" w:cstheme="minorHAnsi"/>
                <w:sz w:val="20"/>
                <w:szCs w:val="20"/>
              </w:rPr>
            </w:pPr>
          </w:p>
        </w:tc>
        <w:tc>
          <w:tcPr>
            <w:tcW w:w="492" w:type="dxa"/>
            <w:tcBorders>
              <w:top w:val="single" w:sz="4" w:space="0" w:color="auto"/>
            </w:tcBorders>
            <w:vAlign w:val="center"/>
          </w:tcPr>
          <w:p w14:paraId="1733975C" w14:textId="4B3E819F" w:rsidR="00A824B6" w:rsidRPr="0053041F" w:rsidRDefault="004A467A"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63" w:type="dxa"/>
            <w:tcBorders>
              <w:top w:val="single" w:sz="4" w:space="0" w:color="auto"/>
            </w:tcBorders>
            <w:vAlign w:val="center"/>
          </w:tcPr>
          <w:p w14:paraId="31426D2E" w14:textId="67154481"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1" w:type="dxa"/>
            <w:tcBorders>
              <w:top w:val="single" w:sz="4" w:space="0" w:color="auto"/>
            </w:tcBorders>
            <w:vAlign w:val="center"/>
          </w:tcPr>
          <w:p w14:paraId="5C633F7F" w14:textId="39CC20DB"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1349" w:type="dxa"/>
            <w:tcBorders>
              <w:top w:val="single" w:sz="4" w:space="0" w:color="auto"/>
            </w:tcBorders>
            <w:vAlign w:val="center"/>
          </w:tcPr>
          <w:p w14:paraId="6687D768" w14:textId="2B04078F"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UNDP</w:t>
            </w:r>
          </w:p>
        </w:tc>
        <w:tc>
          <w:tcPr>
            <w:tcW w:w="895" w:type="dxa"/>
            <w:tcBorders>
              <w:top w:val="single" w:sz="4" w:space="0" w:color="auto"/>
            </w:tcBorders>
            <w:vAlign w:val="center"/>
          </w:tcPr>
          <w:p w14:paraId="045F9CAF" w14:textId="77777777" w:rsidR="00A824B6" w:rsidRPr="0053041F" w:rsidRDefault="00A824B6" w:rsidP="00A824B6">
            <w:pPr>
              <w:contextualSpacing/>
              <w:rPr>
                <w:rFonts w:asciiTheme="minorHAnsi" w:hAnsiTheme="minorHAnsi" w:cstheme="minorHAnsi"/>
                <w:sz w:val="20"/>
                <w:szCs w:val="20"/>
              </w:rPr>
            </w:pPr>
          </w:p>
        </w:tc>
        <w:tc>
          <w:tcPr>
            <w:tcW w:w="1256" w:type="dxa"/>
            <w:tcBorders>
              <w:top w:val="single" w:sz="4" w:space="0" w:color="auto"/>
            </w:tcBorders>
            <w:vAlign w:val="center"/>
          </w:tcPr>
          <w:p w14:paraId="630A8844" w14:textId="7CA3435D"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missions</w:t>
            </w:r>
          </w:p>
        </w:tc>
        <w:tc>
          <w:tcPr>
            <w:tcW w:w="1104" w:type="dxa"/>
            <w:tcBorders>
              <w:top w:val="single" w:sz="4" w:space="0" w:color="auto"/>
            </w:tcBorders>
            <w:vAlign w:val="center"/>
          </w:tcPr>
          <w:p w14:paraId="261A765E" w14:textId="755BE9E7" w:rsidR="00A824B6" w:rsidRPr="0053041F" w:rsidRDefault="00451F2A" w:rsidP="00A824B6">
            <w:pPr>
              <w:contextualSpacing/>
              <w:jc w:val="right"/>
              <w:rPr>
                <w:rFonts w:asciiTheme="minorHAnsi" w:hAnsiTheme="minorHAnsi" w:cstheme="minorHAnsi"/>
                <w:sz w:val="20"/>
                <w:szCs w:val="20"/>
              </w:rPr>
            </w:pPr>
            <w:r w:rsidRPr="0053041F">
              <w:rPr>
                <w:rFonts w:asciiTheme="minorHAnsi" w:hAnsiTheme="minorHAnsi" w:cstheme="minorHAnsi"/>
                <w:sz w:val="20"/>
                <w:szCs w:val="20"/>
              </w:rPr>
              <w:t>5</w:t>
            </w:r>
            <w:r w:rsidR="00A824B6" w:rsidRPr="0053041F">
              <w:rPr>
                <w:rFonts w:asciiTheme="minorHAnsi" w:hAnsiTheme="minorHAnsi" w:cstheme="minorHAnsi"/>
                <w:sz w:val="20"/>
                <w:szCs w:val="20"/>
              </w:rPr>
              <w:t xml:space="preserve"> 000</w:t>
            </w:r>
          </w:p>
        </w:tc>
      </w:tr>
      <w:tr w:rsidR="00A824B6" w:rsidRPr="0053041F" w14:paraId="21D247CA" w14:textId="77777777" w:rsidTr="6314CB62">
        <w:trPr>
          <w:trHeight w:val="300"/>
        </w:trPr>
        <w:tc>
          <w:tcPr>
            <w:tcW w:w="1969" w:type="dxa"/>
          </w:tcPr>
          <w:p w14:paraId="6BE5336F" w14:textId="77777777" w:rsidR="00A824B6" w:rsidRPr="0053041F" w:rsidRDefault="00A824B6" w:rsidP="00A824B6">
            <w:pPr>
              <w:rPr>
                <w:rFonts w:asciiTheme="minorHAnsi" w:hAnsiTheme="minorHAnsi" w:cstheme="minorHAnsi"/>
                <w:b/>
                <w:bCs/>
                <w:sz w:val="20"/>
                <w:szCs w:val="20"/>
              </w:rPr>
            </w:pPr>
          </w:p>
        </w:tc>
        <w:tc>
          <w:tcPr>
            <w:tcW w:w="7017" w:type="dxa"/>
            <w:gridSpan w:val="8"/>
            <w:tcBorders>
              <w:top w:val="single" w:sz="4" w:space="0" w:color="auto"/>
            </w:tcBorders>
            <w:vAlign w:val="center"/>
          </w:tcPr>
          <w:p w14:paraId="52F30AA8" w14:textId="77777777" w:rsidR="00A824B6" w:rsidRPr="0053041F" w:rsidRDefault="00A824B6" w:rsidP="00A824B6">
            <w:pPr>
              <w:contextualSpacing/>
              <w:jc w:val="left"/>
              <w:rPr>
                <w:rFonts w:asciiTheme="minorHAnsi" w:hAnsiTheme="minorHAnsi" w:cstheme="minorHAnsi"/>
                <w:sz w:val="20"/>
                <w:szCs w:val="20"/>
              </w:rPr>
            </w:pPr>
            <w:r w:rsidRPr="0053041F">
              <w:rPr>
                <w:rFonts w:asciiTheme="minorHAnsi" w:hAnsiTheme="minorHAnsi" w:cstheme="minorHAnsi"/>
                <w:b/>
                <w:bCs/>
                <w:sz w:val="20"/>
                <w:szCs w:val="20"/>
              </w:rPr>
              <w:t>Sub-Total for Output 2</w:t>
            </w:r>
          </w:p>
        </w:tc>
        <w:tc>
          <w:tcPr>
            <w:tcW w:w="1104" w:type="dxa"/>
            <w:tcBorders>
              <w:top w:val="single" w:sz="4" w:space="0" w:color="auto"/>
            </w:tcBorders>
            <w:vAlign w:val="center"/>
          </w:tcPr>
          <w:p w14:paraId="50ECA712" w14:textId="22D6276F" w:rsidR="00A824B6" w:rsidRPr="0053041F" w:rsidRDefault="008F54C4" w:rsidP="00A824B6">
            <w:pPr>
              <w:contextualSpacing/>
              <w:jc w:val="right"/>
              <w:rPr>
                <w:rFonts w:asciiTheme="minorHAnsi" w:hAnsiTheme="minorHAnsi" w:cstheme="minorHAnsi"/>
                <w:sz w:val="20"/>
                <w:szCs w:val="20"/>
              </w:rPr>
            </w:pPr>
            <w:r w:rsidRPr="0053041F">
              <w:rPr>
                <w:rFonts w:asciiTheme="minorHAnsi" w:hAnsiTheme="minorHAnsi" w:cstheme="minorHAnsi"/>
                <w:sz w:val="20"/>
                <w:szCs w:val="20"/>
              </w:rPr>
              <w:t>210,000</w:t>
            </w:r>
          </w:p>
        </w:tc>
      </w:tr>
      <w:tr w:rsidR="00A824B6" w:rsidRPr="0053041F" w14:paraId="10D0E3A3" w14:textId="77777777" w:rsidTr="6314CB62">
        <w:trPr>
          <w:trHeight w:val="300"/>
        </w:trPr>
        <w:tc>
          <w:tcPr>
            <w:tcW w:w="1969" w:type="dxa"/>
            <w:vMerge w:val="restart"/>
          </w:tcPr>
          <w:p w14:paraId="2363C6FA" w14:textId="60E1B1F6" w:rsidR="00A824B6" w:rsidRPr="0053041F" w:rsidRDefault="00A824B6" w:rsidP="00A824B6">
            <w:pPr>
              <w:spacing w:before="60"/>
              <w:contextualSpacing/>
              <w:jc w:val="left"/>
              <w:rPr>
                <w:rFonts w:asciiTheme="minorHAnsi" w:hAnsiTheme="minorHAnsi" w:cstheme="minorHAnsi"/>
                <w:b/>
                <w:bCs/>
                <w:sz w:val="20"/>
                <w:szCs w:val="20"/>
              </w:rPr>
            </w:pPr>
            <w:r w:rsidRPr="0053041F">
              <w:rPr>
                <w:rFonts w:asciiTheme="minorHAnsi" w:hAnsiTheme="minorHAnsi" w:cstheme="minorHAnsi"/>
                <w:b/>
                <w:bCs/>
                <w:sz w:val="20"/>
                <w:szCs w:val="20"/>
              </w:rPr>
              <w:t xml:space="preserve">Output </w:t>
            </w:r>
            <w:r w:rsidR="00451F2A" w:rsidRPr="0053041F">
              <w:rPr>
                <w:rFonts w:asciiTheme="minorHAnsi" w:hAnsiTheme="minorHAnsi" w:cstheme="minorHAnsi"/>
                <w:b/>
                <w:bCs/>
                <w:sz w:val="20"/>
                <w:szCs w:val="20"/>
              </w:rPr>
              <w:t>3</w:t>
            </w:r>
            <w:r w:rsidRPr="0053041F">
              <w:rPr>
                <w:rFonts w:asciiTheme="minorHAnsi" w:hAnsiTheme="minorHAnsi" w:cstheme="minorHAnsi"/>
                <w:b/>
                <w:bCs/>
                <w:sz w:val="20"/>
                <w:szCs w:val="20"/>
              </w:rPr>
              <w:t>:</w:t>
            </w:r>
          </w:p>
          <w:p w14:paraId="0A5506AA" w14:textId="77777777" w:rsidR="00572014" w:rsidRPr="0053041F" w:rsidRDefault="00A824B6" w:rsidP="00451F2A">
            <w:pPr>
              <w:contextualSpacing/>
              <w:jc w:val="left"/>
              <w:rPr>
                <w:rFonts w:asciiTheme="minorHAnsi" w:hAnsiTheme="minorHAnsi" w:cstheme="minorHAnsi"/>
                <w:b/>
                <w:bCs/>
                <w:color w:val="000000" w:themeColor="text1"/>
                <w:sz w:val="20"/>
                <w:szCs w:val="20"/>
              </w:rPr>
            </w:pPr>
            <w:r w:rsidRPr="0053041F">
              <w:rPr>
                <w:rFonts w:asciiTheme="minorHAnsi" w:hAnsiTheme="minorHAnsi" w:cstheme="minorHAnsi"/>
                <w:b/>
                <w:bCs/>
                <w:color w:val="000000" w:themeColor="text1"/>
                <w:sz w:val="20"/>
                <w:szCs w:val="20"/>
              </w:rPr>
              <w:t xml:space="preserve">Japanese agricultural </w:t>
            </w:r>
            <w:r w:rsidRPr="0053041F">
              <w:rPr>
                <w:rFonts w:asciiTheme="minorHAnsi" w:hAnsiTheme="minorHAnsi" w:cstheme="minorHAnsi"/>
                <w:b/>
                <w:bCs/>
                <w:color w:val="000000" w:themeColor="text1"/>
                <w:sz w:val="20"/>
                <w:szCs w:val="20"/>
              </w:rPr>
              <w:lastRenderedPageBreak/>
              <w:t>technologies are well-known in Senegal</w:t>
            </w:r>
          </w:p>
          <w:p w14:paraId="5CCA2235" w14:textId="572A3C38" w:rsidR="00A824B6" w:rsidRPr="0053041F" w:rsidRDefault="00A824B6" w:rsidP="00451F2A">
            <w:pPr>
              <w:contextualSpacing/>
              <w:jc w:val="left"/>
              <w:rPr>
                <w:rFonts w:asciiTheme="minorHAnsi" w:hAnsiTheme="minorHAnsi" w:cstheme="minorHAnsi"/>
                <w:i/>
                <w:iCs/>
                <w:sz w:val="20"/>
                <w:szCs w:val="20"/>
              </w:rPr>
            </w:pPr>
            <w:r w:rsidRPr="0053041F">
              <w:rPr>
                <w:rFonts w:asciiTheme="minorHAnsi" w:hAnsiTheme="minorHAnsi" w:cstheme="minorHAnsi"/>
                <w:i/>
                <w:iCs/>
                <w:sz w:val="20"/>
                <w:szCs w:val="20"/>
              </w:rPr>
              <w:t>Gender marker: GEN2</w:t>
            </w:r>
          </w:p>
          <w:p w14:paraId="68B82DA7" w14:textId="77777777" w:rsidR="00A824B6" w:rsidRPr="0053041F" w:rsidRDefault="00A824B6" w:rsidP="00A824B6">
            <w:pPr>
              <w:spacing w:after="0"/>
              <w:ind w:left="180"/>
              <w:contextualSpacing/>
              <w:rPr>
                <w:rFonts w:asciiTheme="minorHAnsi" w:hAnsiTheme="minorHAnsi" w:cstheme="minorHAnsi"/>
                <w:sz w:val="20"/>
                <w:szCs w:val="20"/>
              </w:rPr>
            </w:pPr>
          </w:p>
        </w:tc>
        <w:tc>
          <w:tcPr>
            <w:tcW w:w="1608" w:type="dxa"/>
            <w:tcBorders>
              <w:top w:val="single" w:sz="4" w:space="0" w:color="auto"/>
            </w:tcBorders>
            <w:vAlign w:val="center"/>
          </w:tcPr>
          <w:p w14:paraId="7CBC529B" w14:textId="1B0C6FE9" w:rsidR="00A824B6" w:rsidRPr="0053041F" w:rsidRDefault="4E1A2CCC" w:rsidP="6314CB62">
            <w:pPr>
              <w:spacing w:after="0"/>
              <w:rPr>
                <w:rFonts w:asciiTheme="minorHAnsi" w:eastAsia="Calibri" w:hAnsiTheme="minorHAnsi" w:cstheme="minorHAnsi"/>
                <w:sz w:val="20"/>
                <w:szCs w:val="20"/>
                <w:lang w:val="en-US"/>
              </w:rPr>
            </w:pPr>
            <w:r w:rsidRPr="0053041F">
              <w:rPr>
                <w:rFonts w:asciiTheme="minorHAnsi" w:eastAsia="Calibri" w:hAnsiTheme="minorHAnsi" w:cstheme="minorHAnsi"/>
                <w:sz w:val="20"/>
                <w:szCs w:val="20"/>
                <w:lang w:val="en-US"/>
              </w:rPr>
              <w:lastRenderedPageBreak/>
              <w:t>3</w:t>
            </w:r>
            <w:r w:rsidR="76D70F3E" w:rsidRPr="0053041F">
              <w:rPr>
                <w:rFonts w:asciiTheme="minorHAnsi" w:eastAsia="Calibri" w:hAnsiTheme="minorHAnsi" w:cstheme="minorHAnsi"/>
                <w:sz w:val="20"/>
                <w:szCs w:val="20"/>
                <w:lang w:val="en-US"/>
              </w:rPr>
              <w:t xml:space="preserve">.1 Experience sharing meetings to showcase the </w:t>
            </w:r>
            <w:r w:rsidR="76D70F3E" w:rsidRPr="0053041F">
              <w:rPr>
                <w:rFonts w:asciiTheme="minorHAnsi" w:eastAsia="Calibri" w:hAnsiTheme="minorHAnsi" w:cstheme="minorHAnsi"/>
                <w:sz w:val="20"/>
                <w:szCs w:val="20"/>
                <w:lang w:val="en-US"/>
              </w:rPr>
              <w:lastRenderedPageBreak/>
              <w:t xml:space="preserve">impact of </w:t>
            </w:r>
            <w:r w:rsidR="2FBAACA8" w:rsidRPr="0053041F">
              <w:rPr>
                <w:rFonts w:asciiTheme="minorHAnsi" w:eastAsia="Calibri" w:hAnsiTheme="minorHAnsi" w:cstheme="minorHAnsi"/>
                <w:sz w:val="20"/>
                <w:szCs w:val="20"/>
                <w:lang w:val="en-US"/>
              </w:rPr>
              <w:t>AgriTech</w:t>
            </w:r>
          </w:p>
        </w:tc>
        <w:tc>
          <w:tcPr>
            <w:tcW w:w="463" w:type="dxa"/>
            <w:tcBorders>
              <w:top w:val="single" w:sz="4" w:space="0" w:color="auto"/>
            </w:tcBorders>
            <w:vAlign w:val="center"/>
          </w:tcPr>
          <w:p w14:paraId="5FB9F693" w14:textId="77777777" w:rsidR="00A824B6" w:rsidRPr="0053041F" w:rsidRDefault="00A824B6" w:rsidP="00A824B6">
            <w:pPr>
              <w:contextualSpacing/>
              <w:rPr>
                <w:rFonts w:asciiTheme="minorHAnsi" w:hAnsiTheme="minorHAnsi" w:cstheme="minorHAnsi"/>
                <w:sz w:val="20"/>
                <w:szCs w:val="20"/>
              </w:rPr>
            </w:pPr>
          </w:p>
        </w:tc>
        <w:tc>
          <w:tcPr>
            <w:tcW w:w="492" w:type="dxa"/>
            <w:tcBorders>
              <w:top w:val="single" w:sz="4" w:space="0" w:color="auto"/>
            </w:tcBorders>
            <w:vAlign w:val="center"/>
          </w:tcPr>
          <w:p w14:paraId="7C353F63" w14:textId="77777777" w:rsidR="00A824B6" w:rsidRPr="0053041F" w:rsidRDefault="00A824B6" w:rsidP="00A824B6">
            <w:pPr>
              <w:contextualSpacing/>
              <w:rPr>
                <w:rFonts w:asciiTheme="minorHAnsi" w:hAnsiTheme="minorHAnsi" w:cstheme="minorHAnsi"/>
                <w:sz w:val="20"/>
                <w:szCs w:val="20"/>
              </w:rPr>
            </w:pPr>
          </w:p>
        </w:tc>
        <w:tc>
          <w:tcPr>
            <w:tcW w:w="463" w:type="dxa"/>
            <w:tcBorders>
              <w:top w:val="single" w:sz="4" w:space="0" w:color="auto"/>
            </w:tcBorders>
            <w:vAlign w:val="center"/>
          </w:tcPr>
          <w:p w14:paraId="21CDBEF0" w14:textId="77777777" w:rsidR="00A824B6" w:rsidRPr="0053041F" w:rsidRDefault="00A824B6" w:rsidP="00A824B6">
            <w:pPr>
              <w:contextualSpacing/>
              <w:rPr>
                <w:rFonts w:asciiTheme="minorHAnsi" w:hAnsiTheme="minorHAnsi" w:cstheme="minorHAnsi"/>
                <w:sz w:val="20"/>
                <w:szCs w:val="20"/>
              </w:rPr>
            </w:pPr>
          </w:p>
        </w:tc>
        <w:tc>
          <w:tcPr>
            <w:tcW w:w="491" w:type="dxa"/>
            <w:tcBorders>
              <w:top w:val="single" w:sz="4" w:space="0" w:color="auto"/>
            </w:tcBorders>
            <w:vAlign w:val="center"/>
          </w:tcPr>
          <w:p w14:paraId="6D22CE55"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1349" w:type="dxa"/>
            <w:tcBorders>
              <w:top w:val="single" w:sz="4" w:space="0" w:color="auto"/>
            </w:tcBorders>
            <w:vAlign w:val="center"/>
          </w:tcPr>
          <w:p w14:paraId="6B528837"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 xml:space="preserve">UNDP, local authorities, </w:t>
            </w:r>
            <w:r w:rsidRPr="0053041F">
              <w:rPr>
                <w:rFonts w:asciiTheme="minorHAnsi" w:hAnsiTheme="minorHAnsi" w:cstheme="minorHAnsi"/>
                <w:sz w:val="20"/>
                <w:szCs w:val="20"/>
              </w:rPr>
              <w:lastRenderedPageBreak/>
              <w:t>implementing partners</w:t>
            </w:r>
          </w:p>
        </w:tc>
        <w:tc>
          <w:tcPr>
            <w:tcW w:w="895" w:type="dxa"/>
            <w:tcBorders>
              <w:top w:val="single" w:sz="4" w:space="0" w:color="auto"/>
            </w:tcBorders>
          </w:tcPr>
          <w:p w14:paraId="58409134"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lastRenderedPageBreak/>
              <w:t>JSB</w:t>
            </w:r>
          </w:p>
        </w:tc>
        <w:tc>
          <w:tcPr>
            <w:tcW w:w="1256" w:type="dxa"/>
            <w:tcBorders>
              <w:top w:val="single" w:sz="4" w:space="0" w:color="auto"/>
            </w:tcBorders>
            <w:vAlign w:val="center"/>
          </w:tcPr>
          <w:p w14:paraId="400F4F08" w14:textId="34E70876"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Workshop</w:t>
            </w:r>
          </w:p>
        </w:tc>
        <w:tc>
          <w:tcPr>
            <w:tcW w:w="1104" w:type="dxa"/>
            <w:tcBorders>
              <w:top w:val="single" w:sz="4" w:space="0" w:color="auto"/>
            </w:tcBorders>
            <w:vAlign w:val="center"/>
          </w:tcPr>
          <w:p w14:paraId="2657C943" w14:textId="0882818B" w:rsidR="00A824B6" w:rsidRPr="0053041F" w:rsidRDefault="00A824B6" w:rsidP="00A824B6">
            <w:pPr>
              <w:contextualSpacing/>
              <w:jc w:val="right"/>
              <w:rPr>
                <w:rFonts w:asciiTheme="minorHAnsi" w:hAnsiTheme="minorHAnsi" w:cstheme="minorHAnsi"/>
                <w:sz w:val="20"/>
                <w:szCs w:val="20"/>
              </w:rPr>
            </w:pPr>
            <w:r w:rsidRPr="0053041F">
              <w:rPr>
                <w:rFonts w:asciiTheme="minorHAnsi" w:hAnsiTheme="minorHAnsi" w:cstheme="minorHAnsi"/>
                <w:sz w:val="20"/>
                <w:szCs w:val="20"/>
              </w:rPr>
              <w:t xml:space="preserve">                 49 000 </w:t>
            </w:r>
          </w:p>
        </w:tc>
      </w:tr>
      <w:tr w:rsidR="00A824B6" w:rsidRPr="0053041F" w14:paraId="6C9E7969" w14:textId="77777777" w:rsidTr="6314CB62">
        <w:trPr>
          <w:trHeight w:val="300"/>
        </w:trPr>
        <w:tc>
          <w:tcPr>
            <w:tcW w:w="1969" w:type="dxa"/>
            <w:vMerge/>
          </w:tcPr>
          <w:p w14:paraId="38B9A4F4" w14:textId="77777777" w:rsidR="00A824B6" w:rsidRPr="0053041F" w:rsidRDefault="00A824B6" w:rsidP="00A824B6">
            <w:pPr>
              <w:rPr>
                <w:rFonts w:asciiTheme="minorHAnsi" w:hAnsiTheme="minorHAnsi" w:cstheme="minorHAnsi"/>
                <w:b/>
                <w:bCs/>
                <w:sz w:val="20"/>
                <w:szCs w:val="20"/>
              </w:rPr>
            </w:pPr>
          </w:p>
        </w:tc>
        <w:tc>
          <w:tcPr>
            <w:tcW w:w="1608" w:type="dxa"/>
            <w:tcBorders>
              <w:top w:val="single" w:sz="4" w:space="0" w:color="auto"/>
            </w:tcBorders>
            <w:vAlign w:val="center"/>
          </w:tcPr>
          <w:p w14:paraId="44F9FC15" w14:textId="3D7C1ACE" w:rsidR="00A824B6" w:rsidRPr="0053041F" w:rsidRDefault="004348E9" w:rsidP="00A824B6">
            <w:pPr>
              <w:spacing w:before="60"/>
              <w:contextualSpacing/>
              <w:jc w:val="left"/>
              <w:rPr>
                <w:rFonts w:asciiTheme="minorHAnsi" w:hAnsiTheme="minorHAnsi" w:cstheme="minorHAnsi"/>
                <w:sz w:val="20"/>
                <w:szCs w:val="20"/>
              </w:rPr>
            </w:pPr>
            <w:r w:rsidRPr="0053041F">
              <w:rPr>
                <w:rFonts w:asciiTheme="minorHAnsi" w:hAnsiTheme="minorHAnsi" w:cstheme="minorHAnsi"/>
                <w:sz w:val="20"/>
                <w:szCs w:val="20"/>
              </w:rPr>
              <w:t>3</w:t>
            </w:r>
            <w:r w:rsidR="00A824B6" w:rsidRPr="0053041F">
              <w:rPr>
                <w:rFonts w:asciiTheme="minorHAnsi" w:hAnsiTheme="minorHAnsi" w:cstheme="minorHAnsi"/>
                <w:sz w:val="20"/>
                <w:szCs w:val="20"/>
              </w:rPr>
              <w:t>.2 Participation of program beneficiaries in TICAD 9</w:t>
            </w:r>
          </w:p>
        </w:tc>
        <w:tc>
          <w:tcPr>
            <w:tcW w:w="463" w:type="dxa"/>
            <w:tcBorders>
              <w:top w:val="single" w:sz="4" w:space="0" w:color="auto"/>
            </w:tcBorders>
            <w:vAlign w:val="center"/>
          </w:tcPr>
          <w:p w14:paraId="45488A7E" w14:textId="77777777" w:rsidR="00A824B6" w:rsidRPr="0053041F" w:rsidRDefault="00A824B6" w:rsidP="00A824B6">
            <w:pPr>
              <w:contextualSpacing/>
              <w:rPr>
                <w:rFonts w:asciiTheme="minorHAnsi" w:hAnsiTheme="minorHAnsi" w:cstheme="minorHAnsi"/>
                <w:sz w:val="20"/>
                <w:szCs w:val="20"/>
              </w:rPr>
            </w:pPr>
          </w:p>
        </w:tc>
        <w:tc>
          <w:tcPr>
            <w:tcW w:w="492" w:type="dxa"/>
            <w:tcBorders>
              <w:top w:val="single" w:sz="4" w:space="0" w:color="auto"/>
            </w:tcBorders>
            <w:vAlign w:val="center"/>
          </w:tcPr>
          <w:p w14:paraId="0AF5EDF3" w14:textId="77777777" w:rsidR="00A824B6" w:rsidRPr="0053041F" w:rsidRDefault="00A824B6" w:rsidP="00A824B6">
            <w:pPr>
              <w:contextualSpacing/>
              <w:rPr>
                <w:rFonts w:asciiTheme="minorHAnsi" w:hAnsiTheme="minorHAnsi" w:cstheme="minorHAnsi"/>
                <w:sz w:val="20"/>
                <w:szCs w:val="20"/>
              </w:rPr>
            </w:pPr>
          </w:p>
        </w:tc>
        <w:tc>
          <w:tcPr>
            <w:tcW w:w="463" w:type="dxa"/>
            <w:tcBorders>
              <w:top w:val="single" w:sz="4" w:space="0" w:color="auto"/>
            </w:tcBorders>
            <w:vAlign w:val="center"/>
          </w:tcPr>
          <w:p w14:paraId="17B64584"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1" w:type="dxa"/>
            <w:tcBorders>
              <w:top w:val="single" w:sz="4" w:space="0" w:color="auto"/>
            </w:tcBorders>
            <w:vAlign w:val="center"/>
          </w:tcPr>
          <w:p w14:paraId="4695A24F" w14:textId="77777777" w:rsidR="00A824B6" w:rsidRPr="0053041F" w:rsidRDefault="00A824B6" w:rsidP="00A824B6">
            <w:pPr>
              <w:contextualSpacing/>
              <w:rPr>
                <w:rFonts w:asciiTheme="minorHAnsi" w:hAnsiTheme="minorHAnsi" w:cstheme="minorHAnsi"/>
                <w:sz w:val="20"/>
                <w:szCs w:val="20"/>
              </w:rPr>
            </w:pPr>
          </w:p>
        </w:tc>
        <w:tc>
          <w:tcPr>
            <w:tcW w:w="1349" w:type="dxa"/>
            <w:tcBorders>
              <w:top w:val="single" w:sz="4" w:space="0" w:color="auto"/>
            </w:tcBorders>
            <w:vAlign w:val="center"/>
          </w:tcPr>
          <w:p w14:paraId="758083DE"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UNDP, beneficiaries</w:t>
            </w:r>
          </w:p>
        </w:tc>
        <w:tc>
          <w:tcPr>
            <w:tcW w:w="895" w:type="dxa"/>
            <w:tcBorders>
              <w:top w:val="single" w:sz="4" w:space="0" w:color="auto"/>
            </w:tcBorders>
          </w:tcPr>
          <w:p w14:paraId="5E4FCD50"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JSB</w:t>
            </w:r>
          </w:p>
        </w:tc>
        <w:tc>
          <w:tcPr>
            <w:tcW w:w="1256" w:type="dxa"/>
            <w:tcBorders>
              <w:top w:val="single" w:sz="4" w:space="0" w:color="auto"/>
            </w:tcBorders>
            <w:vAlign w:val="center"/>
          </w:tcPr>
          <w:p w14:paraId="36846508" w14:textId="0889D2BD"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missions</w:t>
            </w:r>
          </w:p>
        </w:tc>
        <w:tc>
          <w:tcPr>
            <w:tcW w:w="1104" w:type="dxa"/>
            <w:tcBorders>
              <w:top w:val="single" w:sz="4" w:space="0" w:color="auto"/>
            </w:tcBorders>
            <w:vAlign w:val="center"/>
          </w:tcPr>
          <w:p w14:paraId="1024BE20" w14:textId="77777777" w:rsidR="00A824B6" w:rsidRPr="0053041F" w:rsidRDefault="00A824B6" w:rsidP="00A824B6">
            <w:pPr>
              <w:contextualSpacing/>
              <w:jc w:val="right"/>
              <w:rPr>
                <w:rFonts w:asciiTheme="minorHAnsi" w:hAnsiTheme="minorHAnsi" w:cstheme="minorHAnsi"/>
                <w:sz w:val="20"/>
                <w:szCs w:val="20"/>
              </w:rPr>
            </w:pPr>
            <w:r w:rsidRPr="0053041F">
              <w:rPr>
                <w:rFonts w:asciiTheme="minorHAnsi" w:hAnsiTheme="minorHAnsi" w:cstheme="minorHAnsi"/>
                <w:sz w:val="20"/>
                <w:szCs w:val="20"/>
              </w:rPr>
              <w:t xml:space="preserve">                 50 000 </w:t>
            </w:r>
          </w:p>
        </w:tc>
      </w:tr>
      <w:tr w:rsidR="00A824B6" w:rsidRPr="0053041F" w14:paraId="2D5309F9" w14:textId="77777777" w:rsidTr="6314CB62">
        <w:trPr>
          <w:trHeight w:val="300"/>
        </w:trPr>
        <w:tc>
          <w:tcPr>
            <w:tcW w:w="1969" w:type="dxa"/>
            <w:vMerge/>
          </w:tcPr>
          <w:p w14:paraId="16A49C4B" w14:textId="77777777" w:rsidR="00A824B6" w:rsidRPr="0053041F" w:rsidRDefault="00A824B6" w:rsidP="00A824B6">
            <w:pPr>
              <w:rPr>
                <w:rFonts w:asciiTheme="minorHAnsi" w:hAnsiTheme="minorHAnsi" w:cstheme="minorHAnsi"/>
                <w:b/>
                <w:bCs/>
                <w:sz w:val="20"/>
                <w:szCs w:val="20"/>
              </w:rPr>
            </w:pPr>
          </w:p>
        </w:tc>
        <w:tc>
          <w:tcPr>
            <w:tcW w:w="1608" w:type="dxa"/>
            <w:tcBorders>
              <w:top w:val="single" w:sz="4" w:space="0" w:color="auto"/>
            </w:tcBorders>
            <w:vAlign w:val="center"/>
          </w:tcPr>
          <w:p w14:paraId="440CB97F" w14:textId="441888EE" w:rsidR="00A824B6" w:rsidRPr="0053041F" w:rsidRDefault="004348E9" w:rsidP="00A824B6">
            <w:pPr>
              <w:spacing w:before="60"/>
              <w:contextualSpacing/>
              <w:jc w:val="left"/>
              <w:rPr>
                <w:rFonts w:asciiTheme="minorHAnsi" w:hAnsiTheme="minorHAnsi" w:cstheme="minorHAnsi"/>
                <w:sz w:val="20"/>
                <w:szCs w:val="20"/>
              </w:rPr>
            </w:pPr>
            <w:r w:rsidRPr="0053041F">
              <w:rPr>
                <w:rFonts w:asciiTheme="minorHAnsi" w:hAnsiTheme="minorHAnsi" w:cstheme="minorHAnsi"/>
                <w:sz w:val="20"/>
                <w:szCs w:val="20"/>
              </w:rPr>
              <w:t>3</w:t>
            </w:r>
            <w:r w:rsidR="00A824B6" w:rsidRPr="0053041F">
              <w:rPr>
                <w:rFonts w:asciiTheme="minorHAnsi" w:hAnsiTheme="minorHAnsi" w:cstheme="minorHAnsi"/>
                <w:sz w:val="20"/>
                <w:szCs w:val="20"/>
              </w:rPr>
              <w:t>.3 Forum on Japanese and Senegalese agricultural technologies</w:t>
            </w:r>
          </w:p>
        </w:tc>
        <w:tc>
          <w:tcPr>
            <w:tcW w:w="463" w:type="dxa"/>
            <w:tcBorders>
              <w:top w:val="single" w:sz="4" w:space="0" w:color="auto"/>
            </w:tcBorders>
            <w:vAlign w:val="center"/>
          </w:tcPr>
          <w:p w14:paraId="37350538" w14:textId="77777777" w:rsidR="00A824B6" w:rsidRPr="0053041F" w:rsidRDefault="00A824B6" w:rsidP="00A824B6">
            <w:pPr>
              <w:contextualSpacing/>
              <w:rPr>
                <w:rFonts w:asciiTheme="minorHAnsi" w:hAnsiTheme="minorHAnsi" w:cstheme="minorHAnsi"/>
                <w:sz w:val="20"/>
                <w:szCs w:val="20"/>
              </w:rPr>
            </w:pPr>
          </w:p>
        </w:tc>
        <w:tc>
          <w:tcPr>
            <w:tcW w:w="492" w:type="dxa"/>
            <w:tcBorders>
              <w:top w:val="single" w:sz="4" w:space="0" w:color="auto"/>
            </w:tcBorders>
            <w:vAlign w:val="center"/>
          </w:tcPr>
          <w:p w14:paraId="08160525"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63" w:type="dxa"/>
            <w:tcBorders>
              <w:top w:val="single" w:sz="4" w:space="0" w:color="auto"/>
            </w:tcBorders>
            <w:vAlign w:val="center"/>
          </w:tcPr>
          <w:p w14:paraId="4FD02113" w14:textId="77777777" w:rsidR="00A824B6" w:rsidRPr="0053041F" w:rsidRDefault="00A824B6" w:rsidP="00A824B6">
            <w:pPr>
              <w:contextualSpacing/>
              <w:rPr>
                <w:rFonts w:asciiTheme="minorHAnsi" w:hAnsiTheme="minorHAnsi" w:cstheme="minorHAnsi"/>
                <w:sz w:val="20"/>
                <w:szCs w:val="20"/>
              </w:rPr>
            </w:pPr>
          </w:p>
        </w:tc>
        <w:tc>
          <w:tcPr>
            <w:tcW w:w="491" w:type="dxa"/>
            <w:tcBorders>
              <w:top w:val="single" w:sz="4" w:space="0" w:color="auto"/>
            </w:tcBorders>
            <w:vAlign w:val="center"/>
          </w:tcPr>
          <w:p w14:paraId="7E91BE6C" w14:textId="77777777" w:rsidR="00A824B6" w:rsidRPr="0053041F" w:rsidRDefault="00A824B6" w:rsidP="00A824B6">
            <w:pPr>
              <w:contextualSpacing/>
              <w:rPr>
                <w:rFonts w:asciiTheme="minorHAnsi" w:hAnsiTheme="minorHAnsi" w:cstheme="minorHAnsi"/>
                <w:sz w:val="20"/>
                <w:szCs w:val="20"/>
              </w:rPr>
            </w:pPr>
          </w:p>
        </w:tc>
        <w:tc>
          <w:tcPr>
            <w:tcW w:w="1349" w:type="dxa"/>
            <w:tcBorders>
              <w:top w:val="single" w:sz="4" w:space="0" w:color="auto"/>
            </w:tcBorders>
            <w:vAlign w:val="center"/>
          </w:tcPr>
          <w:p w14:paraId="38434459"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UNDP, local authorities, implementing partners</w:t>
            </w:r>
          </w:p>
        </w:tc>
        <w:tc>
          <w:tcPr>
            <w:tcW w:w="895" w:type="dxa"/>
            <w:tcBorders>
              <w:top w:val="single" w:sz="4" w:space="0" w:color="auto"/>
            </w:tcBorders>
          </w:tcPr>
          <w:p w14:paraId="07A1E1C7"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JSB</w:t>
            </w:r>
          </w:p>
        </w:tc>
        <w:tc>
          <w:tcPr>
            <w:tcW w:w="1256" w:type="dxa"/>
            <w:tcBorders>
              <w:top w:val="single" w:sz="4" w:space="0" w:color="auto"/>
            </w:tcBorders>
            <w:vAlign w:val="center"/>
          </w:tcPr>
          <w:p w14:paraId="685F41CB" w14:textId="2A6640B4"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Workshop, missions</w:t>
            </w:r>
          </w:p>
        </w:tc>
        <w:tc>
          <w:tcPr>
            <w:tcW w:w="1104" w:type="dxa"/>
            <w:tcBorders>
              <w:top w:val="single" w:sz="4" w:space="0" w:color="auto"/>
            </w:tcBorders>
            <w:vAlign w:val="center"/>
          </w:tcPr>
          <w:p w14:paraId="296BF2EC" w14:textId="77777777" w:rsidR="00A824B6" w:rsidRPr="0053041F" w:rsidRDefault="00A824B6" w:rsidP="00A824B6">
            <w:pPr>
              <w:contextualSpacing/>
              <w:jc w:val="right"/>
              <w:rPr>
                <w:rFonts w:asciiTheme="minorHAnsi" w:hAnsiTheme="minorHAnsi" w:cstheme="minorHAnsi"/>
                <w:sz w:val="20"/>
                <w:szCs w:val="20"/>
              </w:rPr>
            </w:pPr>
            <w:r w:rsidRPr="0053041F">
              <w:rPr>
                <w:rFonts w:asciiTheme="minorHAnsi" w:hAnsiTheme="minorHAnsi" w:cstheme="minorHAnsi"/>
                <w:sz w:val="20"/>
                <w:szCs w:val="20"/>
              </w:rPr>
              <w:t xml:space="preserve">                 75 000 </w:t>
            </w:r>
          </w:p>
        </w:tc>
      </w:tr>
      <w:tr w:rsidR="00A824B6" w:rsidRPr="0053041F" w14:paraId="38B94665" w14:textId="77777777" w:rsidTr="6314CB62">
        <w:trPr>
          <w:trHeight w:val="300"/>
        </w:trPr>
        <w:tc>
          <w:tcPr>
            <w:tcW w:w="1969" w:type="dxa"/>
            <w:vMerge/>
          </w:tcPr>
          <w:p w14:paraId="65B25ECF" w14:textId="77777777" w:rsidR="00A824B6" w:rsidRPr="0053041F" w:rsidRDefault="00A824B6" w:rsidP="00A824B6">
            <w:pPr>
              <w:rPr>
                <w:rFonts w:asciiTheme="minorHAnsi" w:hAnsiTheme="minorHAnsi" w:cstheme="minorHAnsi"/>
                <w:b/>
                <w:bCs/>
                <w:sz w:val="20"/>
                <w:szCs w:val="20"/>
              </w:rPr>
            </w:pPr>
          </w:p>
        </w:tc>
        <w:tc>
          <w:tcPr>
            <w:tcW w:w="1608" w:type="dxa"/>
            <w:tcBorders>
              <w:top w:val="single" w:sz="4" w:space="0" w:color="auto"/>
            </w:tcBorders>
            <w:vAlign w:val="center"/>
          </w:tcPr>
          <w:p w14:paraId="06EC24BD" w14:textId="77777777" w:rsidR="00A824B6" w:rsidRPr="0053041F" w:rsidRDefault="00A824B6" w:rsidP="00A824B6">
            <w:pPr>
              <w:spacing w:before="60"/>
              <w:contextualSpacing/>
              <w:jc w:val="left"/>
              <w:rPr>
                <w:rFonts w:asciiTheme="minorHAnsi" w:hAnsiTheme="minorHAnsi" w:cstheme="minorHAnsi"/>
                <w:sz w:val="20"/>
                <w:szCs w:val="20"/>
              </w:rPr>
            </w:pPr>
            <w:r w:rsidRPr="0053041F">
              <w:rPr>
                <w:rFonts w:asciiTheme="minorHAnsi" w:hAnsiTheme="minorHAnsi" w:cstheme="minorHAnsi"/>
                <w:sz w:val="20"/>
                <w:szCs w:val="20"/>
              </w:rPr>
              <w:t>MONITORING</w:t>
            </w:r>
          </w:p>
        </w:tc>
        <w:tc>
          <w:tcPr>
            <w:tcW w:w="463" w:type="dxa"/>
            <w:tcBorders>
              <w:top w:val="single" w:sz="4" w:space="0" w:color="auto"/>
            </w:tcBorders>
            <w:vAlign w:val="center"/>
          </w:tcPr>
          <w:p w14:paraId="2C4A0B9A" w14:textId="10059F0C" w:rsidR="00A824B6" w:rsidRPr="0053041F" w:rsidRDefault="00A824B6" w:rsidP="00A824B6">
            <w:pPr>
              <w:contextualSpacing/>
              <w:rPr>
                <w:rFonts w:asciiTheme="minorHAnsi" w:hAnsiTheme="minorHAnsi" w:cstheme="minorHAnsi"/>
                <w:sz w:val="20"/>
                <w:szCs w:val="20"/>
              </w:rPr>
            </w:pPr>
          </w:p>
        </w:tc>
        <w:tc>
          <w:tcPr>
            <w:tcW w:w="492" w:type="dxa"/>
            <w:tcBorders>
              <w:top w:val="single" w:sz="4" w:space="0" w:color="auto"/>
            </w:tcBorders>
            <w:vAlign w:val="center"/>
          </w:tcPr>
          <w:p w14:paraId="2FABDB7A" w14:textId="42A9488C"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63" w:type="dxa"/>
            <w:tcBorders>
              <w:top w:val="single" w:sz="4" w:space="0" w:color="auto"/>
            </w:tcBorders>
            <w:vAlign w:val="center"/>
          </w:tcPr>
          <w:p w14:paraId="6F0FAA90" w14:textId="735101F1"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1" w:type="dxa"/>
            <w:tcBorders>
              <w:top w:val="single" w:sz="4" w:space="0" w:color="auto"/>
            </w:tcBorders>
            <w:vAlign w:val="center"/>
          </w:tcPr>
          <w:p w14:paraId="470F4EF2" w14:textId="05C467A6"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1349" w:type="dxa"/>
            <w:tcBorders>
              <w:top w:val="single" w:sz="4" w:space="0" w:color="auto"/>
            </w:tcBorders>
            <w:vAlign w:val="center"/>
          </w:tcPr>
          <w:p w14:paraId="315484D7" w14:textId="54A2C274"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UNDP</w:t>
            </w:r>
          </w:p>
        </w:tc>
        <w:tc>
          <w:tcPr>
            <w:tcW w:w="895" w:type="dxa"/>
            <w:tcBorders>
              <w:top w:val="single" w:sz="4" w:space="0" w:color="auto"/>
            </w:tcBorders>
            <w:vAlign w:val="center"/>
          </w:tcPr>
          <w:p w14:paraId="1278E74D" w14:textId="77777777" w:rsidR="00A824B6" w:rsidRPr="0053041F" w:rsidRDefault="00A824B6" w:rsidP="00A824B6">
            <w:pPr>
              <w:contextualSpacing/>
              <w:rPr>
                <w:rFonts w:asciiTheme="minorHAnsi" w:hAnsiTheme="minorHAnsi" w:cstheme="minorHAnsi"/>
                <w:sz w:val="20"/>
                <w:szCs w:val="20"/>
              </w:rPr>
            </w:pPr>
          </w:p>
        </w:tc>
        <w:tc>
          <w:tcPr>
            <w:tcW w:w="1256" w:type="dxa"/>
            <w:tcBorders>
              <w:top w:val="single" w:sz="4" w:space="0" w:color="auto"/>
            </w:tcBorders>
            <w:vAlign w:val="center"/>
          </w:tcPr>
          <w:p w14:paraId="434E3B7B" w14:textId="717895B1"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missions</w:t>
            </w:r>
          </w:p>
        </w:tc>
        <w:tc>
          <w:tcPr>
            <w:tcW w:w="1104" w:type="dxa"/>
            <w:tcBorders>
              <w:top w:val="single" w:sz="4" w:space="0" w:color="auto"/>
            </w:tcBorders>
            <w:vAlign w:val="center"/>
          </w:tcPr>
          <w:p w14:paraId="2B4CB49A" w14:textId="649659DF" w:rsidR="00A824B6" w:rsidRPr="0053041F" w:rsidRDefault="00A824B6" w:rsidP="00A824B6">
            <w:pPr>
              <w:contextualSpacing/>
              <w:jc w:val="right"/>
              <w:rPr>
                <w:rFonts w:asciiTheme="minorHAnsi" w:hAnsiTheme="minorHAnsi" w:cstheme="minorHAnsi"/>
                <w:sz w:val="20"/>
                <w:szCs w:val="20"/>
              </w:rPr>
            </w:pPr>
            <w:r w:rsidRPr="0053041F">
              <w:rPr>
                <w:rFonts w:asciiTheme="minorHAnsi" w:hAnsiTheme="minorHAnsi" w:cstheme="minorHAnsi"/>
                <w:sz w:val="20"/>
                <w:szCs w:val="20"/>
              </w:rPr>
              <w:t>1 000</w:t>
            </w:r>
          </w:p>
        </w:tc>
      </w:tr>
      <w:tr w:rsidR="00A824B6" w:rsidRPr="0053041F" w14:paraId="05A812B6" w14:textId="77777777" w:rsidTr="6314CB62">
        <w:trPr>
          <w:trHeight w:val="300"/>
        </w:trPr>
        <w:tc>
          <w:tcPr>
            <w:tcW w:w="1969" w:type="dxa"/>
          </w:tcPr>
          <w:p w14:paraId="36CE715A" w14:textId="77777777" w:rsidR="00A824B6" w:rsidRPr="0053041F" w:rsidRDefault="00A824B6" w:rsidP="00A824B6">
            <w:pPr>
              <w:rPr>
                <w:rFonts w:asciiTheme="minorHAnsi" w:hAnsiTheme="minorHAnsi" w:cstheme="minorHAnsi"/>
                <w:b/>
                <w:bCs/>
                <w:sz w:val="20"/>
                <w:szCs w:val="20"/>
              </w:rPr>
            </w:pPr>
          </w:p>
        </w:tc>
        <w:tc>
          <w:tcPr>
            <w:tcW w:w="7017" w:type="dxa"/>
            <w:gridSpan w:val="8"/>
            <w:tcBorders>
              <w:top w:val="single" w:sz="4" w:space="0" w:color="auto"/>
            </w:tcBorders>
            <w:vAlign w:val="center"/>
          </w:tcPr>
          <w:p w14:paraId="28DF4950" w14:textId="1D6014BB" w:rsidR="00A824B6" w:rsidRPr="0053041F" w:rsidRDefault="00A824B6" w:rsidP="00A824B6">
            <w:pPr>
              <w:contextualSpacing/>
              <w:jc w:val="left"/>
              <w:rPr>
                <w:rFonts w:asciiTheme="minorHAnsi" w:hAnsiTheme="minorHAnsi" w:cstheme="minorHAnsi"/>
                <w:sz w:val="20"/>
                <w:szCs w:val="20"/>
              </w:rPr>
            </w:pPr>
            <w:r w:rsidRPr="0053041F">
              <w:rPr>
                <w:rFonts w:asciiTheme="minorHAnsi" w:hAnsiTheme="minorHAnsi" w:cstheme="minorHAnsi"/>
                <w:b/>
                <w:bCs/>
                <w:sz w:val="20"/>
                <w:szCs w:val="20"/>
              </w:rPr>
              <w:t xml:space="preserve">Sub-Total for Output </w:t>
            </w:r>
            <w:r w:rsidR="00451F2A" w:rsidRPr="0053041F">
              <w:rPr>
                <w:rFonts w:asciiTheme="minorHAnsi" w:hAnsiTheme="minorHAnsi" w:cstheme="minorHAnsi"/>
                <w:b/>
                <w:bCs/>
                <w:sz w:val="20"/>
                <w:szCs w:val="20"/>
              </w:rPr>
              <w:t>3</w:t>
            </w:r>
          </w:p>
        </w:tc>
        <w:tc>
          <w:tcPr>
            <w:tcW w:w="1104" w:type="dxa"/>
            <w:tcBorders>
              <w:top w:val="single" w:sz="4" w:space="0" w:color="auto"/>
            </w:tcBorders>
            <w:vAlign w:val="center"/>
          </w:tcPr>
          <w:p w14:paraId="190C3DB5" w14:textId="77777777" w:rsidR="00A824B6" w:rsidRPr="0053041F" w:rsidRDefault="00A824B6" w:rsidP="00A824B6">
            <w:pPr>
              <w:contextualSpacing/>
              <w:jc w:val="right"/>
              <w:rPr>
                <w:rFonts w:asciiTheme="minorHAnsi" w:hAnsiTheme="minorHAnsi" w:cstheme="minorHAnsi"/>
                <w:sz w:val="20"/>
                <w:szCs w:val="20"/>
              </w:rPr>
            </w:pPr>
            <w:r w:rsidRPr="0053041F">
              <w:rPr>
                <w:rFonts w:asciiTheme="minorHAnsi" w:hAnsiTheme="minorHAnsi" w:cstheme="minorHAnsi"/>
                <w:sz w:val="20"/>
                <w:szCs w:val="20"/>
              </w:rPr>
              <w:t>175 000</w:t>
            </w:r>
          </w:p>
        </w:tc>
      </w:tr>
      <w:tr w:rsidR="00A824B6" w:rsidRPr="0053041F" w14:paraId="40B304D6" w14:textId="77777777" w:rsidTr="6314CB62">
        <w:trPr>
          <w:trHeight w:val="300"/>
        </w:trPr>
        <w:tc>
          <w:tcPr>
            <w:tcW w:w="1969" w:type="dxa"/>
            <w:vMerge w:val="restart"/>
          </w:tcPr>
          <w:p w14:paraId="587A53BF" w14:textId="77777777" w:rsidR="00A824B6" w:rsidRPr="0053041F" w:rsidRDefault="00A824B6" w:rsidP="00A824B6">
            <w:pPr>
              <w:contextualSpacing/>
              <w:jc w:val="left"/>
              <w:rPr>
                <w:rFonts w:asciiTheme="minorHAnsi" w:hAnsiTheme="minorHAnsi" w:cstheme="minorHAnsi"/>
                <w:b/>
                <w:bCs/>
                <w:sz w:val="20"/>
                <w:szCs w:val="20"/>
              </w:rPr>
            </w:pPr>
            <w:r w:rsidRPr="0053041F">
              <w:rPr>
                <w:rFonts w:asciiTheme="minorHAnsi" w:hAnsiTheme="minorHAnsi" w:cstheme="minorHAnsi"/>
                <w:b/>
                <w:bCs/>
                <w:sz w:val="20"/>
                <w:szCs w:val="20"/>
              </w:rPr>
              <w:t>Direct implementation support cost</w:t>
            </w:r>
          </w:p>
        </w:tc>
        <w:tc>
          <w:tcPr>
            <w:tcW w:w="1608" w:type="dxa"/>
          </w:tcPr>
          <w:p w14:paraId="67EBBAAC" w14:textId="77777777" w:rsidR="00A824B6" w:rsidRPr="0053041F" w:rsidRDefault="00A824B6" w:rsidP="00A824B6">
            <w:pPr>
              <w:spacing w:before="40" w:after="0"/>
              <w:contextualSpacing/>
              <w:jc w:val="left"/>
              <w:rPr>
                <w:rFonts w:asciiTheme="minorHAnsi" w:hAnsiTheme="minorHAnsi" w:cstheme="minorHAnsi"/>
                <w:sz w:val="20"/>
                <w:szCs w:val="20"/>
              </w:rPr>
            </w:pPr>
            <w:r w:rsidRPr="0053041F">
              <w:rPr>
                <w:rFonts w:asciiTheme="minorHAnsi" w:hAnsiTheme="minorHAnsi" w:cstheme="minorHAnsi"/>
                <w:sz w:val="20"/>
                <w:szCs w:val="20"/>
                <w:lang w:val="en-US"/>
              </w:rPr>
              <w:t>Human Resources (staffing)</w:t>
            </w:r>
          </w:p>
        </w:tc>
        <w:tc>
          <w:tcPr>
            <w:tcW w:w="463" w:type="dxa"/>
            <w:vAlign w:val="center"/>
          </w:tcPr>
          <w:p w14:paraId="59655517"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2" w:type="dxa"/>
            <w:vAlign w:val="center"/>
          </w:tcPr>
          <w:p w14:paraId="1F7E2FD2"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63" w:type="dxa"/>
            <w:vAlign w:val="center"/>
          </w:tcPr>
          <w:p w14:paraId="46FD444F"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1" w:type="dxa"/>
            <w:vAlign w:val="center"/>
          </w:tcPr>
          <w:p w14:paraId="7D326D4D"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1349" w:type="dxa"/>
            <w:vMerge w:val="restart"/>
            <w:vAlign w:val="center"/>
          </w:tcPr>
          <w:p w14:paraId="129824AD" w14:textId="77777777" w:rsidR="00A824B6" w:rsidRPr="0053041F" w:rsidRDefault="00A824B6" w:rsidP="00A824B6">
            <w:pPr>
              <w:contextualSpacing/>
              <w:jc w:val="center"/>
              <w:rPr>
                <w:rFonts w:asciiTheme="minorHAnsi" w:hAnsiTheme="minorHAnsi" w:cstheme="minorHAnsi"/>
                <w:sz w:val="20"/>
                <w:szCs w:val="20"/>
              </w:rPr>
            </w:pPr>
            <w:r w:rsidRPr="0053041F">
              <w:rPr>
                <w:rFonts w:asciiTheme="minorHAnsi" w:hAnsiTheme="minorHAnsi" w:cstheme="minorHAnsi"/>
                <w:sz w:val="20"/>
                <w:szCs w:val="20"/>
              </w:rPr>
              <w:t>UNDP</w:t>
            </w:r>
          </w:p>
        </w:tc>
        <w:tc>
          <w:tcPr>
            <w:tcW w:w="895" w:type="dxa"/>
            <w:vMerge w:val="restart"/>
            <w:vAlign w:val="center"/>
          </w:tcPr>
          <w:p w14:paraId="71C3C481" w14:textId="77777777" w:rsidR="00A824B6" w:rsidRPr="0053041F" w:rsidRDefault="00A824B6" w:rsidP="00A824B6">
            <w:pPr>
              <w:contextualSpacing/>
              <w:jc w:val="center"/>
              <w:rPr>
                <w:rFonts w:asciiTheme="minorHAnsi" w:hAnsiTheme="minorHAnsi" w:cstheme="minorHAnsi"/>
                <w:sz w:val="20"/>
                <w:szCs w:val="20"/>
              </w:rPr>
            </w:pPr>
            <w:r w:rsidRPr="0053041F">
              <w:rPr>
                <w:rFonts w:asciiTheme="minorHAnsi" w:hAnsiTheme="minorHAnsi" w:cstheme="minorHAnsi"/>
                <w:sz w:val="20"/>
                <w:szCs w:val="20"/>
              </w:rPr>
              <w:t>JSB</w:t>
            </w:r>
          </w:p>
        </w:tc>
        <w:tc>
          <w:tcPr>
            <w:tcW w:w="1256" w:type="dxa"/>
            <w:vAlign w:val="center"/>
          </w:tcPr>
          <w:p w14:paraId="7E5689E3"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 xml:space="preserve">National Staffing </w:t>
            </w:r>
          </w:p>
        </w:tc>
        <w:tc>
          <w:tcPr>
            <w:tcW w:w="1104" w:type="dxa"/>
            <w:vAlign w:val="center"/>
          </w:tcPr>
          <w:p w14:paraId="58F4C193" w14:textId="77777777" w:rsidR="00A824B6" w:rsidRPr="0053041F" w:rsidRDefault="00A824B6" w:rsidP="00A824B6">
            <w:pPr>
              <w:contextualSpacing/>
              <w:jc w:val="right"/>
              <w:rPr>
                <w:rFonts w:asciiTheme="minorHAnsi" w:hAnsiTheme="minorHAnsi" w:cstheme="minorHAnsi"/>
                <w:sz w:val="20"/>
                <w:szCs w:val="20"/>
              </w:rPr>
            </w:pPr>
            <w:r w:rsidRPr="0053041F">
              <w:rPr>
                <w:rFonts w:asciiTheme="minorHAnsi" w:hAnsiTheme="minorHAnsi" w:cstheme="minorHAnsi"/>
                <w:sz w:val="20"/>
                <w:szCs w:val="20"/>
              </w:rPr>
              <w:t xml:space="preserve">70 000 </w:t>
            </w:r>
          </w:p>
        </w:tc>
      </w:tr>
      <w:tr w:rsidR="00A824B6" w:rsidRPr="0053041F" w14:paraId="6A66C60B" w14:textId="77777777" w:rsidTr="6314CB62">
        <w:trPr>
          <w:trHeight w:val="300"/>
        </w:trPr>
        <w:tc>
          <w:tcPr>
            <w:tcW w:w="1969" w:type="dxa"/>
            <w:vMerge/>
          </w:tcPr>
          <w:p w14:paraId="2ECD56D1" w14:textId="77777777" w:rsidR="00A824B6" w:rsidRPr="0053041F" w:rsidRDefault="00A824B6" w:rsidP="00A824B6">
            <w:pPr>
              <w:contextualSpacing/>
              <w:jc w:val="left"/>
              <w:rPr>
                <w:rFonts w:asciiTheme="minorHAnsi" w:hAnsiTheme="minorHAnsi" w:cstheme="minorHAnsi"/>
                <w:b/>
                <w:bCs/>
                <w:sz w:val="20"/>
                <w:szCs w:val="20"/>
              </w:rPr>
            </w:pPr>
          </w:p>
        </w:tc>
        <w:tc>
          <w:tcPr>
            <w:tcW w:w="1608" w:type="dxa"/>
          </w:tcPr>
          <w:p w14:paraId="168857EF" w14:textId="77777777" w:rsidR="00A824B6" w:rsidRPr="0053041F" w:rsidRDefault="00A824B6" w:rsidP="00A824B6">
            <w:pPr>
              <w:spacing w:before="40" w:after="0"/>
              <w:contextualSpacing/>
              <w:jc w:val="left"/>
              <w:rPr>
                <w:rFonts w:asciiTheme="minorHAnsi" w:hAnsiTheme="minorHAnsi" w:cstheme="minorHAnsi"/>
                <w:sz w:val="20"/>
                <w:szCs w:val="20"/>
              </w:rPr>
            </w:pPr>
            <w:r w:rsidRPr="0053041F">
              <w:rPr>
                <w:rFonts w:asciiTheme="minorHAnsi" w:hAnsiTheme="minorHAnsi" w:cstheme="minorHAnsi"/>
                <w:sz w:val="20"/>
                <w:szCs w:val="20"/>
                <w:lang w:val="en-US"/>
              </w:rPr>
              <w:t xml:space="preserve">Direct project costs </w:t>
            </w:r>
          </w:p>
        </w:tc>
        <w:tc>
          <w:tcPr>
            <w:tcW w:w="463" w:type="dxa"/>
            <w:vAlign w:val="center"/>
          </w:tcPr>
          <w:p w14:paraId="07A234A9"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2" w:type="dxa"/>
            <w:vAlign w:val="center"/>
          </w:tcPr>
          <w:p w14:paraId="74CAD9C9"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63" w:type="dxa"/>
            <w:vAlign w:val="center"/>
          </w:tcPr>
          <w:p w14:paraId="2511DC2C"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1" w:type="dxa"/>
            <w:vAlign w:val="center"/>
          </w:tcPr>
          <w:p w14:paraId="39384A0B"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1349" w:type="dxa"/>
            <w:vMerge/>
          </w:tcPr>
          <w:p w14:paraId="3F7D5B77" w14:textId="77777777" w:rsidR="00A824B6" w:rsidRPr="0053041F" w:rsidRDefault="00A824B6" w:rsidP="00A824B6">
            <w:pPr>
              <w:contextualSpacing/>
              <w:rPr>
                <w:rFonts w:asciiTheme="minorHAnsi" w:hAnsiTheme="minorHAnsi" w:cstheme="minorHAnsi"/>
                <w:sz w:val="20"/>
                <w:szCs w:val="20"/>
              </w:rPr>
            </w:pPr>
          </w:p>
        </w:tc>
        <w:tc>
          <w:tcPr>
            <w:tcW w:w="895" w:type="dxa"/>
            <w:vMerge/>
          </w:tcPr>
          <w:p w14:paraId="472ACB68" w14:textId="77777777" w:rsidR="00A824B6" w:rsidRPr="0053041F" w:rsidRDefault="00A824B6" w:rsidP="00A824B6">
            <w:pPr>
              <w:contextualSpacing/>
              <w:rPr>
                <w:rFonts w:asciiTheme="minorHAnsi" w:hAnsiTheme="minorHAnsi" w:cstheme="minorHAnsi"/>
                <w:sz w:val="20"/>
                <w:szCs w:val="20"/>
              </w:rPr>
            </w:pPr>
          </w:p>
        </w:tc>
        <w:tc>
          <w:tcPr>
            <w:tcW w:w="1256" w:type="dxa"/>
            <w:vAlign w:val="center"/>
          </w:tcPr>
          <w:p w14:paraId="4FCA3331"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Country office staffing</w:t>
            </w:r>
          </w:p>
        </w:tc>
        <w:tc>
          <w:tcPr>
            <w:tcW w:w="1104" w:type="dxa"/>
            <w:vAlign w:val="center"/>
          </w:tcPr>
          <w:p w14:paraId="1B1AB38C" w14:textId="77777777" w:rsidR="00A824B6" w:rsidRPr="0053041F" w:rsidRDefault="00A824B6" w:rsidP="00A824B6">
            <w:pPr>
              <w:contextualSpacing/>
              <w:jc w:val="right"/>
              <w:rPr>
                <w:rFonts w:asciiTheme="minorHAnsi" w:hAnsiTheme="minorHAnsi" w:cstheme="minorHAnsi"/>
                <w:sz w:val="20"/>
                <w:szCs w:val="20"/>
              </w:rPr>
            </w:pPr>
            <w:r w:rsidRPr="0053041F">
              <w:rPr>
                <w:rFonts w:asciiTheme="minorHAnsi" w:hAnsiTheme="minorHAnsi" w:cstheme="minorHAnsi"/>
                <w:sz w:val="20"/>
                <w:szCs w:val="20"/>
              </w:rPr>
              <w:t xml:space="preserve">35 000 </w:t>
            </w:r>
          </w:p>
        </w:tc>
      </w:tr>
      <w:tr w:rsidR="00A824B6" w:rsidRPr="0053041F" w14:paraId="25940B03" w14:textId="77777777" w:rsidTr="6314CB62">
        <w:trPr>
          <w:trHeight w:val="300"/>
        </w:trPr>
        <w:tc>
          <w:tcPr>
            <w:tcW w:w="1969" w:type="dxa"/>
            <w:vMerge/>
          </w:tcPr>
          <w:p w14:paraId="03C87914" w14:textId="77777777" w:rsidR="00A824B6" w:rsidRPr="0053041F" w:rsidRDefault="00A824B6" w:rsidP="00A824B6">
            <w:pPr>
              <w:contextualSpacing/>
              <w:jc w:val="left"/>
              <w:rPr>
                <w:rFonts w:asciiTheme="minorHAnsi" w:hAnsiTheme="minorHAnsi" w:cstheme="minorHAnsi"/>
                <w:b/>
                <w:bCs/>
                <w:sz w:val="20"/>
                <w:szCs w:val="20"/>
              </w:rPr>
            </w:pPr>
          </w:p>
        </w:tc>
        <w:tc>
          <w:tcPr>
            <w:tcW w:w="1608" w:type="dxa"/>
          </w:tcPr>
          <w:p w14:paraId="3CD9A904" w14:textId="77777777" w:rsidR="00A824B6" w:rsidRPr="0053041F" w:rsidRDefault="00A824B6" w:rsidP="00A824B6">
            <w:pPr>
              <w:spacing w:before="40" w:after="0"/>
              <w:contextualSpacing/>
              <w:jc w:val="left"/>
              <w:rPr>
                <w:rFonts w:asciiTheme="minorHAnsi" w:hAnsiTheme="minorHAnsi" w:cstheme="minorHAnsi"/>
                <w:sz w:val="20"/>
                <w:szCs w:val="20"/>
              </w:rPr>
            </w:pPr>
            <w:r w:rsidRPr="0053041F">
              <w:rPr>
                <w:rFonts w:asciiTheme="minorHAnsi" w:hAnsiTheme="minorHAnsi" w:cstheme="minorHAnsi"/>
                <w:sz w:val="20"/>
                <w:szCs w:val="20"/>
                <w:lang w:val="en-US"/>
              </w:rPr>
              <w:t>Monitoring and Evaluation</w:t>
            </w:r>
          </w:p>
        </w:tc>
        <w:tc>
          <w:tcPr>
            <w:tcW w:w="463" w:type="dxa"/>
            <w:vAlign w:val="center"/>
          </w:tcPr>
          <w:p w14:paraId="0535D380"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2" w:type="dxa"/>
            <w:vAlign w:val="center"/>
          </w:tcPr>
          <w:p w14:paraId="7CFF8F31"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63" w:type="dxa"/>
            <w:vAlign w:val="center"/>
          </w:tcPr>
          <w:p w14:paraId="732545C1"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1" w:type="dxa"/>
            <w:vAlign w:val="center"/>
          </w:tcPr>
          <w:p w14:paraId="77F20029"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1349" w:type="dxa"/>
            <w:vMerge/>
          </w:tcPr>
          <w:p w14:paraId="19FD1943" w14:textId="77777777" w:rsidR="00A824B6" w:rsidRPr="0053041F" w:rsidRDefault="00A824B6" w:rsidP="00A824B6">
            <w:pPr>
              <w:contextualSpacing/>
              <w:rPr>
                <w:rFonts w:asciiTheme="minorHAnsi" w:hAnsiTheme="minorHAnsi" w:cstheme="minorHAnsi"/>
                <w:sz w:val="20"/>
                <w:szCs w:val="20"/>
              </w:rPr>
            </w:pPr>
          </w:p>
        </w:tc>
        <w:tc>
          <w:tcPr>
            <w:tcW w:w="895" w:type="dxa"/>
            <w:vMerge/>
          </w:tcPr>
          <w:p w14:paraId="1DBED644" w14:textId="77777777" w:rsidR="00A824B6" w:rsidRPr="0053041F" w:rsidRDefault="00A824B6" w:rsidP="00A824B6">
            <w:pPr>
              <w:contextualSpacing/>
              <w:rPr>
                <w:rFonts w:asciiTheme="minorHAnsi" w:hAnsiTheme="minorHAnsi" w:cstheme="minorHAnsi"/>
                <w:sz w:val="20"/>
                <w:szCs w:val="20"/>
              </w:rPr>
            </w:pPr>
          </w:p>
        </w:tc>
        <w:tc>
          <w:tcPr>
            <w:tcW w:w="1256" w:type="dxa"/>
            <w:vAlign w:val="center"/>
          </w:tcPr>
          <w:p w14:paraId="3D2EA7A6"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Consultancy, vendor</w:t>
            </w:r>
          </w:p>
        </w:tc>
        <w:tc>
          <w:tcPr>
            <w:tcW w:w="1104" w:type="dxa"/>
            <w:vAlign w:val="center"/>
          </w:tcPr>
          <w:p w14:paraId="41E266F1" w14:textId="6E60AD9D" w:rsidR="00A824B6" w:rsidRPr="0053041F" w:rsidRDefault="00A824B6" w:rsidP="00A824B6">
            <w:pPr>
              <w:contextualSpacing/>
              <w:jc w:val="right"/>
              <w:rPr>
                <w:rFonts w:asciiTheme="minorHAnsi" w:hAnsiTheme="minorHAnsi" w:cstheme="minorHAnsi"/>
                <w:sz w:val="20"/>
                <w:szCs w:val="20"/>
              </w:rPr>
            </w:pPr>
            <w:r w:rsidRPr="0053041F">
              <w:rPr>
                <w:rFonts w:asciiTheme="minorHAnsi" w:hAnsiTheme="minorHAnsi" w:cstheme="minorHAnsi"/>
                <w:sz w:val="20"/>
                <w:szCs w:val="20"/>
              </w:rPr>
              <w:t xml:space="preserve">17 500 </w:t>
            </w:r>
          </w:p>
        </w:tc>
      </w:tr>
      <w:tr w:rsidR="00A824B6" w:rsidRPr="0053041F" w14:paraId="76615999" w14:textId="77777777" w:rsidTr="6314CB62">
        <w:trPr>
          <w:trHeight w:val="300"/>
        </w:trPr>
        <w:tc>
          <w:tcPr>
            <w:tcW w:w="1969" w:type="dxa"/>
            <w:vMerge/>
          </w:tcPr>
          <w:p w14:paraId="3B77354D" w14:textId="77777777" w:rsidR="00A824B6" w:rsidRPr="0053041F" w:rsidRDefault="00A824B6" w:rsidP="00A824B6">
            <w:pPr>
              <w:contextualSpacing/>
              <w:jc w:val="left"/>
              <w:rPr>
                <w:rFonts w:asciiTheme="minorHAnsi" w:hAnsiTheme="minorHAnsi" w:cstheme="minorHAnsi"/>
                <w:b/>
                <w:bCs/>
                <w:sz w:val="20"/>
                <w:szCs w:val="20"/>
              </w:rPr>
            </w:pPr>
          </w:p>
        </w:tc>
        <w:tc>
          <w:tcPr>
            <w:tcW w:w="1608" w:type="dxa"/>
          </w:tcPr>
          <w:p w14:paraId="6744A230" w14:textId="77777777" w:rsidR="00A824B6" w:rsidRPr="0053041F" w:rsidRDefault="00A824B6" w:rsidP="00A824B6">
            <w:pPr>
              <w:spacing w:before="40" w:after="0"/>
              <w:contextualSpacing/>
              <w:jc w:val="left"/>
              <w:rPr>
                <w:rFonts w:asciiTheme="minorHAnsi" w:hAnsiTheme="minorHAnsi" w:cstheme="minorHAnsi"/>
                <w:sz w:val="20"/>
                <w:szCs w:val="20"/>
              </w:rPr>
            </w:pPr>
            <w:r w:rsidRPr="0053041F">
              <w:rPr>
                <w:rFonts w:asciiTheme="minorHAnsi" w:hAnsiTheme="minorHAnsi" w:cstheme="minorHAnsi"/>
                <w:sz w:val="20"/>
                <w:szCs w:val="20"/>
                <w:lang w:val="en-US"/>
              </w:rPr>
              <w:t>Communications (project visibility)</w:t>
            </w:r>
          </w:p>
        </w:tc>
        <w:tc>
          <w:tcPr>
            <w:tcW w:w="463" w:type="dxa"/>
            <w:vAlign w:val="center"/>
          </w:tcPr>
          <w:p w14:paraId="4F0EF5C3"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2" w:type="dxa"/>
            <w:vAlign w:val="center"/>
          </w:tcPr>
          <w:p w14:paraId="0BF70A04"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63" w:type="dxa"/>
            <w:vAlign w:val="center"/>
          </w:tcPr>
          <w:p w14:paraId="1F47FC91"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1" w:type="dxa"/>
            <w:vAlign w:val="center"/>
          </w:tcPr>
          <w:p w14:paraId="27B11A99"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1349" w:type="dxa"/>
            <w:vMerge/>
          </w:tcPr>
          <w:p w14:paraId="505623D7" w14:textId="77777777" w:rsidR="00A824B6" w:rsidRPr="0053041F" w:rsidRDefault="00A824B6" w:rsidP="00A824B6">
            <w:pPr>
              <w:contextualSpacing/>
              <w:rPr>
                <w:rFonts w:asciiTheme="minorHAnsi" w:hAnsiTheme="minorHAnsi" w:cstheme="minorHAnsi"/>
                <w:sz w:val="20"/>
                <w:szCs w:val="20"/>
              </w:rPr>
            </w:pPr>
          </w:p>
        </w:tc>
        <w:tc>
          <w:tcPr>
            <w:tcW w:w="895" w:type="dxa"/>
            <w:vMerge/>
          </w:tcPr>
          <w:p w14:paraId="13A9DB28" w14:textId="77777777" w:rsidR="00A824B6" w:rsidRPr="0053041F" w:rsidRDefault="00A824B6" w:rsidP="00A824B6">
            <w:pPr>
              <w:contextualSpacing/>
              <w:rPr>
                <w:rFonts w:asciiTheme="minorHAnsi" w:hAnsiTheme="minorHAnsi" w:cstheme="minorHAnsi"/>
                <w:sz w:val="20"/>
                <w:szCs w:val="20"/>
              </w:rPr>
            </w:pPr>
          </w:p>
        </w:tc>
        <w:tc>
          <w:tcPr>
            <w:tcW w:w="1256" w:type="dxa"/>
            <w:vAlign w:val="center"/>
          </w:tcPr>
          <w:p w14:paraId="76493E28"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Consultancy, vendor</w:t>
            </w:r>
          </w:p>
        </w:tc>
        <w:tc>
          <w:tcPr>
            <w:tcW w:w="1104" w:type="dxa"/>
            <w:vAlign w:val="center"/>
          </w:tcPr>
          <w:p w14:paraId="72E2804F" w14:textId="77777777" w:rsidR="00A824B6" w:rsidRPr="0053041F" w:rsidRDefault="00A824B6" w:rsidP="00A824B6">
            <w:pPr>
              <w:contextualSpacing/>
              <w:jc w:val="right"/>
              <w:rPr>
                <w:rFonts w:asciiTheme="minorHAnsi" w:hAnsiTheme="minorHAnsi" w:cstheme="minorHAnsi"/>
                <w:sz w:val="20"/>
                <w:szCs w:val="20"/>
              </w:rPr>
            </w:pPr>
            <w:r w:rsidRPr="0053041F">
              <w:rPr>
                <w:rFonts w:asciiTheme="minorHAnsi" w:hAnsiTheme="minorHAnsi" w:cstheme="minorHAnsi"/>
                <w:sz w:val="20"/>
                <w:szCs w:val="20"/>
              </w:rPr>
              <w:t xml:space="preserve">10 000 </w:t>
            </w:r>
          </w:p>
        </w:tc>
      </w:tr>
      <w:tr w:rsidR="00A824B6" w:rsidRPr="0053041F" w14:paraId="3924C2E6" w14:textId="77777777" w:rsidTr="6314CB62">
        <w:trPr>
          <w:trHeight w:val="300"/>
        </w:trPr>
        <w:tc>
          <w:tcPr>
            <w:tcW w:w="1969" w:type="dxa"/>
            <w:vMerge/>
          </w:tcPr>
          <w:p w14:paraId="0FB72903" w14:textId="77777777" w:rsidR="00A824B6" w:rsidRPr="0053041F" w:rsidRDefault="00A824B6" w:rsidP="00A824B6">
            <w:pPr>
              <w:contextualSpacing/>
              <w:jc w:val="left"/>
              <w:rPr>
                <w:rFonts w:asciiTheme="minorHAnsi" w:hAnsiTheme="minorHAnsi" w:cstheme="minorHAnsi"/>
                <w:b/>
                <w:bCs/>
                <w:sz w:val="20"/>
                <w:szCs w:val="20"/>
              </w:rPr>
            </w:pPr>
          </w:p>
        </w:tc>
        <w:tc>
          <w:tcPr>
            <w:tcW w:w="1608" w:type="dxa"/>
          </w:tcPr>
          <w:p w14:paraId="00AD1742" w14:textId="77777777" w:rsidR="00A824B6" w:rsidRPr="0053041F" w:rsidRDefault="00A824B6" w:rsidP="00A824B6">
            <w:pPr>
              <w:spacing w:before="40" w:after="0"/>
              <w:contextualSpacing/>
              <w:jc w:val="left"/>
              <w:rPr>
                <w:rFonts w:asciiTheme="minorHAnsi" w:hAnsiTheme="minorHAnsi" w:cstheme="minorHAnsi"/>
                <w:sz w:val="20"/>
                <w:szCs w:val="20"/>
              </w:rPr>
            </w:pPr>
            <w:r w:rsidRPr="0053041F">
              <w:rPr>
                <w:rFonts w:asciiTheme="minorHAnsi" w:hAnsiTheme="minorHAnsi" w:cstheme="minorHAnsi"/>
                <w:sz w:val="20"/>
                <w:szCs w:val="20"/>
                <w:lang w:val="en-US"/>
              </w:rPr>
              <w:t>General Operating Expenditures</w:t>
            </w:r>
          </w:p>
        </w:tc>
        <w:tc>
          <w:tcPr>
            <w:tcW w:w="463" w:type="dxa"/>
            <w:vAlign w:val="center"/>
          </w:tcPr>
          <w:p w14:paraId="0B61F72D"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2" w:type="dxa"/>
            <w:vAlign w:val="center"/>
          </w:tcPr>
          <w:p w14:paraId="485435AA"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63" w:type="dxa"/>
            <w:vAlign w:val="center"/>
          </w:tcPr>
          <w:p w14:paraId="619BA890"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1" w:type="dxa"/>
            <w:vAlign w:val="center"/>
          </w:tcPr>
          <w:p w14:paraId="2B9E90C1"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1349" w:type="dxa"/>
            <w:vMerge/>
          </w:tcPr>
          <w:p w14:paraId="7D23F9ED" w14:textId="77777777" w:rsidR="00A824B6" w:rsidRPr="0053041F" w:rsidRDefault="00A824B6" w:rsidP="00A824B6">
            <w:pPr>
              <w:contextualSpacing/>
              <w:rPr>
                <w:rFonts w:asciiTheme="minorHAnsi" w:hAnsiTheme="minorHAnsi" w:cstheme="minorHAnsi"/>
                <w:sz w:val="20"/>
                <w:szCs w:val="20"/>
              </w:rPr>
            </w:pPr>
          </w:p>
        </w:tc>
        <w:tc>
          <w:tcPr>
            <w:tcW w:w="895" w:type="dxa"/>
            <w:vMerge/>
          </w:tcPr>
          <w:p w14:paraId="6837F3AE" w14:textId="77777777" w:rsidR="00A824B6" w:rsidRPr="0053041F" w:rsidRDefault="00A824B6" w:rsidP="00A824B6">
            <w:pPr>
              <w:contextualSpacing/>
              <w:rPr>
                <w:rFonts w:asciiTheme="minorHAnsi" w:hAnsiTheme="minorHAnsi" w:cstheme="minorHAnsi"/>
                <w:sz w:val="20"/>
                <w:szCs w:val="20"/>
              </w:rPr>
            </w:pPr>
          </w:p>
        </w:tc>
        <w:tc>
          <w:tcPr>
            <w:tcW w:w="1256" w:type="dxa"/>
            <w:vAlign w:val="center"/>
          </w:tcPr>
          <w:p w14:paraId="458C3A58"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Equipment, electricity, internet, security</w:t>
            </w:r>
          </w:p>
        </w:tc>
        <w:tc>
          <w:tcPr>
            <w:tcW w:w="1104" w:type="dxa"/>
            <w:vAlign w:val="center"/>
          </w:tcPr>
          <w:p w14:paraId="2FA71D88" w14:textId="531A73B3" w:rsidR="00A824B6" w:rsidRPr="0053041F" w:rsidRDefault="00A824B6" w:rsidP="00A824B6">
            <w:pPr>
              <w:contextualSpacing/>
              <w:jc w:val="right"/>
              <w:rPr>
                <w:rFonts w:asciiTheme="minorHAnsi" w:hAnsiTheme="minorHAnsi" w:cstheme="minorHAnsi"/>
                <w:sz w:val="20"/>
                <w:szCs w:val="20"/>
              </w:rPr>
            </w:pPr>
            <w:r w:rsidRPr="0053041F">
              <w:rPr>
                <w:rFonts w:asciiTheme="minorHAnsi" w:hAnsiTheme="minorHAnsi" w:cstheme="minorHAnsi"/>
                <w:sz w:val="20"/>
                <w:szCs w:val="20"/>
              </w:rPr>
              <w:t>10 181</w:t>
            </w:r>
          </w:p>
        </w:tc>
      </w:tr>
      <w:tr w:rsidR="00A824B6" w:rsidRPr="0053041F" w14:paraId="3651B5BF" w14:textId="77777777" w:rsidTr="6314CB62">
        <w:trPr>
          <w:trHeight w:val="300"/>
        </w:trPr>
        <w:tc>
          <w:tcPr>
            <w:tcW w:w="1969" w:type="dxa"/>
            <w:vMerge/>
          </w:tcPr>
          <w:p w14:paraId="5255B8E3" w14:textId="77777777" w:rsidR="00A824B6" w:rsidRPr="0053041F" w:rsidRDefault="00A824B6" w:rsidP="00A824B6">
            <w:pPr>
              <w:contextualSpacing/>
              <w:jc w:val="left"/>
              <w:rPr>
                <w:rFonts w:asciiTheme="minorHAnsi" w:hAnsiTheme="minorHAnsi" w:cstheme="minorHAnsi"/>
                <w:b/>
                <w:bCs/>
                <w:sz w:val="20"/>
                <w:szCs w:val="20"/>
              </w:rPr>
            </w:pPr>
          </w:p>
        </w:tc>
        <w:tc>
          <w:tcPr>
            <w:tcW w:w="1608" w:type="dxa"/>
          </w:tcPr>
          <w:p w14:paraId="3DA2B34F" w14:textId="77777777" w:rsidR="00A824B6" w:rsidRPr="0053041F" w:rsidRDefault="00A824B6" w:rsidP="00A824B6">
            <w:pPr>
              <w:spacing w:before="40" w:after="0"/>
              <w:contextualSpacing/>
              <w:jc w:val="left"/>
              <w:rPr>
                <w:rFonts w:asciiTheme="minorHAnsi" w:hAnsiTheme="minorHAnsi" w:cstheme="minorHAnsi"/>
                <w:sz w:val="20"/>
                <w:szCs w:val="20"/>
              </w:rPr>
            </w:pPr>
            <w:r w:rsidRPr="0053041F">
              <w:rPr>
                <w:rFonts w:asciiTheme="minorHAnsi" w:hAnsiTheme="minorHAnsi" w:cstheme="minorHAnsi"/>
                <w:sz w:val="20"/>
                <w:szCs w:val="20"/>
                <w:lang w:val="en-US"/>
              </w:rPr>
              <w:t>Global monitoring, advocacy, and reporting</w:t>
            </w:r>
          </w:p>
        </w:tc>
        <w:tc>
          <w:tcPr>
            <w:tcW w:w="463" w:type="dxa"/>
            <w:vAlign w:val="center"/>
          </w:tcPr>
          <w:p w14:paraId="25C5A52F"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2" w:type="dxa"/>
            <w:vAlign w:val="center"/>
          </w:tcPr>
          <w:p w14:paraId="2A5EBA7E"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63" w:type="dxa"/>
            <w:vAlign w:val="center"/>
          </w:tcPr>
          <w:p w14:paraId="0F253304"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491" w:type="dxa"/>
            <w:vAlign w:val="center"/>
          </w:tcPr>
          <w:p w14:paraId="2122DF9F"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X</w:t>
            </w:r>
          </w:p>
        </w:tc>
        <w:tc>
          <w:tcPr>
            <w:tcW w:w="1349" w:type="dxa"/>
            <w:vMerge/>
          </w:tcPr>
          <w:p w14:paraId="51E98EF5" w14:textId="77777777" w:rsidR="00A824B6" w:rsidRPr="0053041F" w:rsidRDefault="00A824B6" w:rsidP="00A824B6">
            <w:pPr>
              <w:contextualSpacing/>
              <w:rPr>
                <w:rFonts w:asciiTheme="minorHAnsi" w:hAnsiTheme="minorHAnsi" w:cstheme="minorHAnsi"/>
                <w:sz w:val="20"/>
                <w:szCs w:val="20"/>
              </w:rPr>
            </w:pPr>
          </w:p>
        </w:tc>
        <w:tc>
          <w:tcPr>
            <w:tcW w:w="895" w:type="dxa"/>
            <w:vMerge/>
          </w:tcPr>
          <w:p w14:paraId="081E2FB0" w14:textId="77777777" w:rsidR="00A824B6" w:rsidRPr="0053041F" w:rsidRDefault="00A824B6" w:rsidP="00A824B6">
            <w:pPr>
              <w:contextualSpacing/>
              <w:rPr>
                <w:rFonts w:asciiTheme="minorHAnsi" w:hAnsiTheme="minorHAnsi" w:cstheme="minorHAnsi"/>
                <w:sz w:val="20"/>
                <w:szCs w:val="20"/>
              </w:rPr>
            </w:pPr>
          </w:p>
        </w:tc>
        <w:tc>
          <w:tcPr>
            <w:tcW w:w="1256" w:type="dxa"/>
            <w:vAlign w:val="center"/>
          </w:tcPr>
          <w:p w14:paraId="09182EE2"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sz w:val="20"/>
                <w:szCs w:val="20"/>
              </w:rPr>
              <w:t>HQ support</w:t>
            </w:r>
          </w:p>
        </w:tc>
        <w:tc>
          <w:tcPr>
            <w:tcW w:w="1104" w:type="dxa"/>
            <w:vAlign w:val="center"/>
          </w:tcPr>
          <w:p w14:paraId="7FCB5390" w14:textId="77777777" w:rsidR="00A824B6" w:rsidRPr="0053041F" w:rsidRDefault="00A824B6" w:rsidP="00A824B6">
            <w:pPr>
              <w:contextualSpacing/>
              <w:jc w:val="right"/>
              <w:rPr>
                <w:rFonts w:asciiTheme="minorHAnsi" w:hAnsiTheme="minorHAnsi" w:cstheme="minorHAnsi"/>
                <w:sz w:val="20"/>
                <w:szCs w:val="20"/>
              </w:rPr>
            </w:pPr>
            <w:r w:rsidRPr="0053041F">
              <w:rPr>
                <w:rFonts w:asciiTheme="minorHAnsi" w:hAnsiTheme="minorHAnsi" w:cstheme="minorHAnsi"/>
                <w:sz w:val="20"/>
                <w:szCs w:val="20"/>
              </w:rPr>
              <w:t xml:space="preserve">9 077 </w:t>
            </w:r>
          </w:p>
        </w:tc>
      </w:tr>
      <w:tr w:rsidR="00A824B6" w:rsidRPr="0053041F" w14:paraId="5CA9B97F" w14:textId="77777777" w:rsidTr="6314CB62">
        <w:trPr>
          <w:trHeight w:val="300"/>
        </w:trPr>
        <w:tc>
          <w:tcPr>
            <w:tcW w:w="8986" w:type="dxa"/>
            <w:gridSpan w:val="9"/>
          </w:tcPr>
          <w:p w14:paraId="77B632BB"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b/>
                <w:sz w:val="20"/>
                <w:szCs w:val="20"/>
              </w:rPr>
              <w:t>Net programme budget</w:t>
            </w:r>
          </w:p>
        </w:tc>
        <w:tc>
          <w:tcPr>
            <w:tcW w:w="1104" w:type="dxa"/>
            <w:vAlign w:val="center"/>
          </w:tcPr>
          <w:p w14:paraId="23C521AD" w14:textId="77777777" w:rsidR="00A824B6" w:rsidRPr="0053041F" w:rsidRDefault="00A824B6" w:rsidP="00A824B6">
            <w:pPr>
              <w:contextualSpacing/>
              <w:jc w:val="right"/>
              <w:rPr>
                <w:rFonts w:asciiTheme="minorHAnsi" w:hAnsiTheme="minorHAnsi" w:cstheme="minorHAnsi"/>
                <w:b/>
                <w:bCs/>
                <w:sz w:val="20"/>
                <w:szCs w:val="20"/>
              </w:rPr>
            </w:pPr>
            <w:r w:rsidRPr="0053041F">
              <w:rPr>
                <w:rFonts w:asciiTheme="minorHAnsi" w:hAnsiTheme="minorHAnsi" w:cstheme="minorHAnsi"/>
                <w:b/>
                <w:bCs/>
                <w:sz w:val="20"/>
                <w:szCs w:val="20"/>
              </w:rPr>
              <w:t>916 758</w:t>
            </w:r>
          </w:p>
        </w:tc>
      </w:tr>
      <w:tr w:rsidR="00A824B6" w:rsidRPr="0053041F" w14:paraId="0FE4F28A" w14:textId="77777777" w:rsidTr="6314CB62">
        <w:trPr>
          <w:trHeight w:val="300"/>
        </w:trPr>
        <w:tc>
          <w:tcPr>
            <w:tcW w:w="8986" w:type="dxa"/>
            <w:gridSpan w:val="9"/>
          </w:tcPr>
          <w:p w14:paraId="763E1A32"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bCs/>
                <w:sz w:val="20"/>
                <w:szCs w:val="20"/>
              </w:rPr>
              <w:t>General Management Support (8%)</w:t>
            </w:r>
          </w:p>
        </w:tc>
        <w:tc>
          <w:tcPr>
            <w:tcW w:w="1104" w:type="dxa"/>
            <w:vAlign w:val="center"/>
          </w:tcPr>
          <w:p w14:paraId="477FE0EE" w14:textId="77777777" w:rsidR="00A824B6" w:rsidRPr="0053041F" w:rsidRDefault="00A824B6" w:rsidP="00A824B6">
            <w:pPr>
              <w:contextualSpacing/>
              <w:jc w:val="right"/>
              <w:rPr>
                <w:rFonts w:asciiTheme="minorHAnsi" w:hAnsiTheme="minorHAnsi" w:cstheme="minorHAnsi"/>
                <w:b/>
                <w:bCs/>
                <w:sz w:val="20"/>
                <w:szCs w:val="20"/>
              </w:rPr>
            </w:pPr>
            <w:r w:rsidRPr="0053041F">
              <w:rPr>
                <w:rFonts w:asciiTheme="minorHAnsi" w:hAnsiTheme="minorHAnsi" w:cstheme="minorHAnsi"/>
                <w:b/>
                <w:bCs/>
                <w:sz w:val="20"/>
                <w:szCs w:val="20"/>
              </w:rPr>
              <w:t>73 341</w:t>
            </w:r>
          </w:p>
        </w:tc>
      </w:tr>
      <w:tr w:rsidR="00A824B6" w:rsidRPr="0053041F" w14:paraId="321C5FA1" w14:textId="77777777" w:rsidTr="6314CB62">
        <w:trPr>
          <w:trHeight w:val="300"/>
        </w:trPr>
        <w:tc>
          <w:tcPr>
            <w:tcW w:w="8986" w:type="dxa"/>
            <w:gridSpan w:val="9"/>
          </w:tcPr>
          <w:p w14:paraId="5D395712"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bCs/>
                <w:sz w:val="20"/>
                <w:szCs w:val="20"/>
              </w:rPr>
              <w:t>Total Programme</w:t>
            </w:r>
          </w:p>
        </w:tc>
        <w:tc>
          <w:tcPr>
            <w:tcW w:w="1104" w:type="dxa"/>
            <w:vAlign w:val="center"/>
          </w:tcPr>
          <w:p w14:paraId="7BCE3D8E" w14:textId="77777777" w:rsidR="00A824B6" w:rsidRPr="0053041F" w:rsidRDefault="00A824B6" w:rsidP="00A824B6">
            <w:pPr>
              <w:contextualSpacing/>
              <w:jc w:val="right"/>
              <w:rPr>
                <w:rFonts w:asciiTheme="minorHAnsi" w:hAnsiTheme="minorHAnsi" w:cstheme="minorHAnsi"/>
                <w:b/>
                <w:bCs/>
                <w:sz w:val="20"/>
                <w:szCs w:val="20"/>
              </w:rPr>
            </w:pPr>
            <w:r w:rsidRPr="0053041F">
              <w:rPr>
                <w:rFonts w:asciiTheme="minorHAnsi" w:hAnsiTheme="minorHAnsi" w:cstheme="minorHAnsi"/>
                <w:b/>
                <w:bCs/>
                <w:sz w:val="20"/>
                <w:szCs w:val="20"/>
              </w:rPr>
              <w:t>990 099</w:t>
            </w:r>
          </w:p>
        </w:tc>
      </w:tr>
      <w:tr w:rsidR="00A824B6" w:rsidRPr="0053041F" w14:paraId="60A054E4" w14:textId="77777777" w:rsidTr="6314CB62">
        <w:trPr>
          <w:trHeight w:val="300"/>
        </w:trPr>
        <w:tc>
          <w:tcPr>
            <w:tcW w:w="8986" w:type="dxa"/>
            <w:gridSpan w:val="9"/>
          </w:tcPr>
          <w:p w14:paraId="058D84D3" w14:textId="77777777" w:rsidR="00A824B6" w:rsidRPr="0053041F" w:rsidRDefault="00A824B6" w:rsidP="00A824B6">
            <w:pPr>
              <w:contextualSpacing/>
              <w:rPr>
                <w:rFonts w:asciiTheme="minorHAnsi" w:hAnsiTheme="minorHAnsi" w:cstheme="minorHAnsi"/>
                <w:sz w:val="20"/>
                <w:szCs w:val="20"/>
              </w:rPr>
            </w:pPr>
            <w:r w:rsidRPr="0053041F">
              <w:rPr>
                <w:rFonts w:asciiTheme="minorHAnsi" w:hAnsiTheme="minorHAnsi" w:cstheme="minorHAnsi"/>
                <w:bCs/>
                <w:sz w:val="20"/>
                <w:szCs w:val="20"/>
              </w:rPr>
              <w:t>Coordination levy (1%)</w:t>
            </w:r>
          </w:p>
        </w:tc>
        <w:tc>
          <w:tcPr>
            <w:tcW w:w="1104" w:type="dxa"/>
            <w:vAlign w:val="center"/>
          </w:tcPr>
          <w:p w14:paraId="212D4442" w14:textId="77777777" w:rsidR="00A824B6" w:rsidRPr="0053041F" w:rsidRDefault="00A824B6" w:rsidP="00A824B6">
            <w:pPr>
              <w:contextualSpacing/>
              <w:jc w:val="right"/>
              <w:rPr>
                <w:rFonts w:asciiTheme="minorHAnsi" w:hAnsiTheme="minorHAnsi" w:cstheme="minorHAnsi"/>
                <w:b/>
                <w:bCs/>
                <w:sz w:val="20"/>
                <w:szCs w:val="20"/>
              </w:rPr>
            </w:pPr>
            <w:r w:rsidRPr="0053041F">
              <w:rPr>
                <w:rFonts w:asciiTheme="minorHAnsi" w:hAnsiTheme="minorHAnsi" w:cstheme="minorHAnsi"/>
                <w:b/>
                <w:bCs/>
                <w:sz w:val="20"/>
                <w:szCs w:val="20"/>
              </w:rPr>
              <w:t>9 901</w:t>
            </w:r>
          </w:p>
        </w:tc>
      </w:tr>
      <w:tr w:rsidR="00035580" w:rsidRPr="0053041F" w14:paraId="1EDFD2BF" w14:textId="77777777">
        <w:trPr>
          <w:trHeight w:val="300"/>
        </w:trPr>
        <w:tc>
          <w:tcPr>
            <w:tcW w:w="8986" w:type="dxa"/>
            <w:gridSpan w:val="9"/>
            <w:shd w:val="clear" w:color="auto" w:fill="CCCCCC"/>
          </w:tcPr>
          <w:p w14:paraId="0BD5DFBC" w14:textId="0F18A9C7" w:rsidR="00035580" w:rsidRPr="0053041F" w:rsidRDefault="00035580" w:rsidP="00A824B6">
            <w:pPr>
              <w:contextualSpacing/>
              <w:rPr>
                <w:rFonts w:asciiTheme="minorHAnsi" w:hAnsiTheme="minorHAnsi" w:cstheme="minorHAnsi"/>
                <w:sz w:val="20"/>
                <w:szCs w:val="20"/>
              </w:rPr>
            </w:pPr>
            <w:r w:rsidRPr="0053041F">
              <w:rPr>
                <w:rFonts w:asciiTheme="minorHAnsi" w:hAnsiTheme="minorHAnsi" w:cstheme="minorHAnsi"/>
                <w:b/>
                <w:bCs/>
                <w:sz w:val="20"/>
                <w:szCs w:val="20"/>
              </w:rPr>
              <w:t>TOTAL</w:t>
            </w:r>
          </w:p>
        </w:tc>
        <w:tc>
          <w:tcPr>
            <w:tcW w:w="1104" w:type="dxa"/>
            <w:shd w:val="clear" w:color="auto" w:fill="CCCCCC"/>
            <w:vAlign w:val="center"/>
          </w:tcPr>
          <w:p w14:paraId="26F4F821" w14:textId="77777777" w:rsidR="00035580" w:rsidRPr="0053041F" w:rsidRDefault="00035580" w:rsidP="00A824B6">
            <w:pPr>
              <w:contextualSpacing/>
              <w:rPr>
                <w:rFonts w:asciiTheme="minorHAnsi" w:hAnsiTheme="minorHAnsi" w:cstheme="minorHAnsi"/>
                <w:b/>
                <w:bCs/>
                <w:sz w:val="20"/>
                <w:szCs w:val="20"/>
              </w:rPr>
            </w:pPr>
            <w:r w:rsidRPr="0053041F">
              <w:rPr>
                <w:rFonts w:asciiTheme="minorHAnsi" w:hAnsiTheme="minorHAnsi" w:cstheme="minorHAnsi"/>
                <w:b/>
                <w:bCs/>
                <w:sz w:val="20"/>
                <w:szCs w:val="20"/>
              </w:rPr>
              <w:t>1 000 000</w:t>
            </w:r>
          </w:p>
        </w:tc>
      </w:tr>
    </w:tbl>
    <w:p w14:paraId="21EE4B4A" w14:textId="77777777" w:rsidR="0035531A" w:rsidRPr="0053041F" w:rsidRDefault="0035531A" w:rsidP="0035531A">
      <w:pPr>
        <w:rPr>
          <w:rFonts w:asciiTheme="minorHAnsi" w:hAnsiTheme="minorHAnsi" w:cstheme="minorHAnsi"/>
          <w:sz w:val="20"/>
          <w:szCs w:val="20"/>
        </w:rPr>
      </w:pPr>
    </w:p>
    <w:p w14:paraId="03A2A409" w14:textId="77777777" w:rsidR="0035531A" w:rsidRPr="0053041F" w:rsidRDefault="0035531A" w:rsidP="0035531A">
      <w:pPr>
        <w:rPr>
          <w:rFonts w:asciiTheme="minorHAnsi" w:hAnsiTheme="minorHAnsi" w:cstheme="minorHAnsi"/>
          <w:sz w:val="20"/>
          <w:szCs w:val="20"/>
        </w:rPr>
      </w:pPr>
    </w:p>
    <w:p w14:paraId="58D32081" w14:textId="274BCC6D" w:rsidR="00D51A93" w:rsidRPr="0053041F" w:rsidRDefault="00D51A93" w:rsidP="00D51A93">
      <w:pPr>
        <w:pStyle w:val="Titre1"/>
        <w:spacing w:line="360" w:lineRule="auto"/>
        <w:contextualSpacing/>
        <w:rPr>
          <w:rFonts w:asciiTheme="minorHAnsi" w:hAnsiTheme="minorHAnsi" w:cstheme="minorHAnsi"/>
          <w:sz w:val="20"/>
        </w:rPr>
      </w:pPr>
      <w:r w:rsidRPr="0053041F">
        <w:rPr>
          <w:rFonts w:asciiTheme="minorHAnsi" w:hAnsiTheme="minorHAnsi" w:cstheme="minorHAnsi"/>
          <w:sz w:val="20"/>
        </w:rPr>
        <w:t>Governance and Management Arrangements</w:t>
      </w:r>
    </w:p>
    <w:p w14:paraId="3298A54F" w14:textId="13069031" w:rsidR="00D51A93" w:rsidRPr="0053041F" w:rsidRDefault="00D51A93" w:rsidP="00D51A93">
      <w:pPr>
        <w:spacing w:line="360" w:lineRule="auto"/>
        <w:contextualSpacing/>
        <w:rPr>
          <w:rFonts w:asciiTheme="minorHAnsi" w:hAnsiTheme="minorHAnsi" w:cstheme="minorHAnsi"/>
          <w:b/>
          <w:bCs/>
          <w:color w:val="000000" w:themeColor="text1"/>
          <w:sz w:val="20"/>
          <w:szCs w:val="20"/>
        </w:rPr>
      </w:pPr>
      <w:r w:rsidRPr="0053041F">
        <w:rPr>
          <w:rFonts w:asciiTheme="minorHAnsi" w:hAnsiTheme="minorHAnsi" w:cstheme="minorHAnsi"/>
          <w:b/>
          <w:bCs/>
          <w:color w:val="000000" w:themeColor="text1"/>
          <w:sz w:val="20"/>
          <w:szCs w:val="20"/>
        </w:rPr>
        <w:t>Governance and Project Management</w:t>
      </w:r>
    </w:p>
    <w:p w14:paraId="5DA3B0A3" w14:textId="3E39D395" w:rsidR="00D51A93" w:rsidRPr="0053041F" w:rsidRDefault="00D51A93" w:rsidP="00D51A93">
      <w:pPr>
        <w:spacing w:after="0"/>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 xml:space="preserve"> </w:t>
      </w:r>
    </w:p>
    <w:p w14:paraId="3F30F80D" w14:textId="2DF17355" w:rsidR="00D51A93" w:rsidRPr="0053041F" w:rsidRDefault="00D51A93" w:rsidP="6314CB62">
      <w:pPr>
        <w:spacing w:after="0" w:line="360" w:lineRule="auto"/>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 xml:space="preserve">The project will be implemented under the Direct Implementation Modality (DIM). UNDP will be responsible for the planning, implementation and oversight, as well as the </w:t>
      </w:r>
      <w:bookmarkStart w:id="4" w:name="_Int_JAcp6mlc"/>
      <w:r w:rsidRPr="0053041F">
        <w:rPr>
          <w:rFonts w:asciiTheme="minorHAnsi" w:hAnsiTheme="minorHAnsi" w:cstheme="minorHAnsi"/>
          <w:color w:val="000000" w:themeColor="text1"/>
          <w:sz w:val="20"/>
          <w:szCs w:val="20"/>
        </w:rPr>
        <w:t>financial management</w:t>
      </w:r>
      <w:bookmarkEnd w:id="4"/>
      <w:r w:rsidRPr="0053041F">
        <w:rPr>
          <w:rFonts w:asciiTheme="minorHAnsi" w:hAnsiTheme="minorHAnsi" w:cstheme="minorHAnsi"/>
          <w:color w:val="000000" w:themeColor="text1"/>
          <w:sz w:val="20"/>
          <w:szCs w:val="20"/>
        </w:rPr>
        <w:t xml:space="preserve"> and reporting of the report to the Government of Japan. UNDP will be primarily responsible for the </w:t>
      </w:r>
      <w:bookmarkStart w:id="5" w:name="_Int_i6Nuyi64"/>
      <w:r w:rsidRPr="0053041F">
        <w:rPr>
          <w:rFonts w:asciiTheme="minorHAnsi" w:hAnsiTheme="minorHAnsi" w:cstheme="minorHAnsi"/>
          <w:color w:val="000000" w:themeColor="text1"/>
          <w:sz w:val="20"/>
          <w:szCs w:val="20"/>
        </w:rPr>
        <w:t>financial management</w:t>
      </w:r>
      <w:bookmarkEnd w:id="5"/>
      <w:r w:rsidRPr="0053041F">
        <w:rPr>
          <w:rFonts w:asciiTheme="minorHAnsi" w:hAnsiTheme="minorHAnsi" w:cstheme="minorHAnsi"/>
          <w:color w:val="000000" w:themeColor="text1"/>
          <w:sz w:val="20"/>
          <w:szCs w:val="20"/>
        </w:rPr>
        <w:t xml:space="preserve"> and general aspects of the project reports on behalf of all contributing partners, and other responsible parties involved in the implementation. </w:t>
      </w:r>
    </w:p>
    <w:p w14:paraId="6AB22922" w14:textId="356975C9" w:rsidR="00D51A93" w:rsidRPr="0053041F" w:rsidRDefault="00D51A93" w:rsidP="00F0701C">
      <w:pPr>
        <w:spacing w:after="0" w:line="360" w:lineRule="auto"/>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 xml:space="preserve"> </w:t>
      </w:r>
    </w:p>
    <w:p w14:paraId="59C9C62C" w14:textId="70001102" w:rsidR="00D51A93" w:rsidRPr="0053041F" w:rsidRDefault="00D51A93" w:rsidP="00F0701C">
      <w:pPr>
        <w:spacing w:after="0" w:line="360" w:lineRule="auto"/>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 xml:space="preserve">The Steering Committee and the project team will be established for a good implementation of the activities.  The project will be implemented with the support of the Heads of UNDP Sub-Offices based in Ziguinchor and Matam, with the support of the Acclab unit, under the responsibility of the </w:t>
      </w:r>
      <w:r w:rsidR="00FE0DDA">
        <w:rPr>
          <w:rFonts w:asciiTheme="minorHAnsi" w:hAnsiTheme="minorHAnsi" w:cstheme="minorHAnsi"/>
          <w:color w:val="000000" w:themeColor="text1"/>
          <w:sz w:val="20"/>
          <w:szCs w:val="20"/>
        </w:rPr>
        <w:t>Inclusive Growth</w:t>
      </w:r>
      <w:r w:rsidR="00C002BC">
        <w:rPr>
          <w:rFonts w:asciiTheme="minorHAnsi" w:hAnsiTheme="minorHAnsi" w:cstheme="minorHAnsi"/>
          <w:color w:val="000000" w:themeColor="text1"/>
          <w:sz w:val="20"/>
          <w:szCs w:val="20"/>
        </w:rPr>
        <w:t xml:space="preserve"> and Sustainable Development</w:t>
      </w:r>
      <w:r w:rsidRPr="0053041F">
        <w:rPr>
          <w:rFonts w:asciiTheme="minorHAnsi" w:hAnsiTheme="minorHAnsi" w:cstheme="minorHAnsi"/>
          <w:color w:val="000000" w:themeColor="text1"/>
          <w:sz w:val="20"/>
          <w:szCs w:val="20"/>
        </w:rPr>
        <w:t xml:space="preserve"> unit. The </w:t>
      </w:r>
      <w:r w:rsidRPr="0053041F">
        <w:rPr>
          <w:rFonts w:asciiTheme="minorHAnsi" w:hAnsiTheme="minorHAnsi" w:cstheme="minorHAnsi"/>
          <w:color w:val="000000" w:themeColor="text1"/>
          <w:sz w:val="20"/>
          <w:szCs w:val="20"/>
        </w:rPr>
        <w:lastRenderedPageBreak/>
        <w:t xml:space="preserve">latter will be in charge of the monitoring and quality assurance of the project in accordance with UNDP procedures and under the responsibility of the </w:t>
      </w:r>
      <w:r w:rsidR="00C002BC">
        <w:rPr>
          <w:rFonts w:asciiTheme="minorHAnsi" w:hAnsiTheme="minorHAnsi" w:cstheme="minorHAnsi"/>
          <w:color w:val="000000" w:themeColor="text1"/>
          <w:sz w:val="20"/>
          <w:szCs w:val="20"/>
        </w:rPr>
        <w:t xml:space="preserve">Deputy </w:t>
      </w:r>
      <w:r w:rsidRPr="0053041F">
        <w:rPr>
          <w:rFonts w:asciiTheme="minorHAnsi" w:hAnsiTheme="minorHAnsi" w:cstheme="minorHAnsi"/>
          <w:color w:val="000000" w:themeColor="text1"/>
          <w:sz w:val="20"/>
          <w:szCs w:val="20"/>
        </w:rPr>
        <w:t xml:space="preserve">Resident Representative in charge of the Programme. </w:t>
      </w:r>
    </w:p>
    <w:p w14:paraId="7EAF876F" w14:textId="178CF947" w:rsidR="00D51A93" w:rsidRPr="0053041F" w:rsidRDefault="00D51A93" w:rsidP="00F0701C">
      <w:pPr>
        <w:spacing w:after="0" w:line="360" w:lineRule="auto"/>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 xml:space="preserve"> </w:t>
      </w:r>
    </w:p>
    <w:p w14:paraId="3F71CAD2" w14:textId="6119B85C" w:rsidR="00D51A93" w:rsidRPr="0053041F" w:rsidRDefault="00D51A93" w:rsidP="00F0701C">
      <w:pPr>
        <w:spacing w:after="0" w:line="360" w:lineRule="auto"/>
        <w:rPr>
          <w:rFonts w:asciiTheme="minorHAnsi" w:hAnsiTheme="minorHAnsi" w:cstheme="minorHAnsi"/>
          <w:b/>
          <w:bCs/>
          <w:color w:val="000000" w:themeColor="text1"/>
          <w:sz w:val="20"/>
          <w:szCs w:val="20"/>
        </w:rPr>
      </w:pPr>
      <w:r w:rsidRPr="0053041F">
        <w:rPr>
          <w:rFonts w:asciiTheme="minorHAnsi" w:hAnsiTheme="minorHAnsi" w:cstheme="minorHAnsi"/>
          <w:b/>
          <w:bCs/>
          <w:color w:val="000000" w:themeColor="text1"/>
          <w:sz w:val="20"/>
          <w:szCs w:val="20"/>
        </w:rPr>
        <w:t xml:space="preserve"> Project Steering Committee </w:t>
      </w:r>
    </w:p>
    <w:p w14:paraId="25F410A7" w14:textId="0DAA9FA7" w:rsidR="00D51A93" w:rsidRPr="0053041F" w:rsidRDefault="00D51A93" w:rsidP="00F0701C">
      <w:pPr>
        <w:spacing w:after="0" w:line="360" w:lineRule="auto"/>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 xml:space="preserve"> A Steering Committee for the project will be set up under the leadership of UNDP, with the Ministry of Agriculture, Food Sovereignty and Livestock (MASAE), the Ministry of Youth, Sports and Culture, the Embassy of Japan, partner institutions such as Gaston University, Berger de Saint Louis, Assane Seck University of </w:t>
      </w:r>
      <w:r w:rsidR="006A23CD" w:rsidRPr="0053041F">
        <w:rPr>
          <w:rFonts w:asciiTheme="minorHAnsi" w:hAnsiTheme="minorHAnsi" w:cstheme="minorHAnsi"/>
          <w:color w:val="000000" w:themeColor="text1"/>
          <w:sz w:val="20"/>
          <w:szCs w:val="20"/>
        </w:rPr>
        <w:t>Ziguinchor, representatives</w:t>
      </w:r>
      <w:r w:rsidRPr="0053041F">
        <w:rPr>
          <w:rFonts w:asciiTheme="minorHAnsi" w:hAnsiTheme="minorHAnsi" w:cstheme="minorHAnsi"/>
          <w:color w:val="000000" w:themeColor="text1"/>
          <w:sz w:val="20"/>
          <w:szCs w:val="20"/>
        </w:rPr>
        <w:t xml:space="preserve"> of local actors and other relevant partners who will be identified.  It meets at least twice during the duration of the project (at the beginning and at the end of the project), and in case of the need to make a decision on issues requiring their attention (in person or virtually) by submitting written comments for the second case. Within the committee, decisions are taken by consensus. The Steering Committee's mandate is to: </w:t>
      </w:r>
    </w:p>
    <w:p w14:paraId="1EA48EB2" w14:textId="007F16E2" w:rsidR="00D51A93" w:rsidRPr="0053041F" w:rsidRDefault="00D51A93" w:rsidP="00F0701C">
      <w:pPr>
        <w:pStyle w:val="Paragraphedeliste"/>
        <w:numPr>
          <w:ilvl w:val="0"/>
          <w:numId w:val="19"/>
        </w:numPr>
        <w:spacing w:line="360" w:lineRule="auto"/>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 xml:space="preserve">Monitor the overall implementation of the project, </w:t>
      </w:r>
    </w:p>
    <w:p w14:paraId="7D56D315" w14:textId="1ACA4D79" w:rsidR="00D51A93" w:rsidRPr="0053041F" w:rsidRDefault="00D51A93" w:rsidP="6314CB62">
      <w:pPr>
        <w:pStyle w:val="Paragraphedeliste"/>
        <w:numPr>
          <w:ilvl w:val="0"/>
          <w:numId w:val="19"/>
        </w:numPr>
        <w:spacing w:line="360" w:lineRule="auto"/>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 xml:space="preserve">Reviews and approves work plans and </w:t>
      </w:r>
      <w:r w:rsidR="6252DDEA" w:rsidRPr="0053041F">
        <w:rPr>
          <w:rFonts w:asciiTheme="minorHAnsi" w:hAnsiTheme="minorHAnsi" w:cstheme="minorHAnsi"/>
          <w:color w:val="000000" w:themeColor="text1"/>
          <w:sz w:val="20"/>
          <w:szCs w:val="20"/>
        </w:rPr>
        <w:t>reports.</w:t>
      </w:r>
      <w:r w:rsidRPr="0053041F">
        <w:rPr>
          <w:rFonts w:asciiTheme="minorHAnsi" w:hAnsiTheme="minorHAnsi" w:cstheme="minorHAnsi"/>
          <w:color w:val="000000" w:themeColor="text1"/>
          <w:sz w:val="20"/>
          <w:szCs w:val="20"/>
        </w:rPr>
        <w:t xml:space="preserve"> </w:t>
      </w:r>
    </w:p>
    <w:p w14:paraId="18BC6548" w14:textId="5931BF78" w:rsidR="00D51A93" w:rsidRPr="0053041F" w:rsidRDefault="00D51A93" w:rsidP="6314CB62">
      <w:pPr>
        <w:pStyle w:val="Paragraphedeliste"/>
        <w:numPr>
          <w:ilvl w:val="0"/>
          <w:numId w:val="19"/>
        </w:numPr>
        <w:spacing w:line="360" w:lineRule="auto"/>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 xml:space="preserve">carry out monitoring missions on the project and on the </w:t>
      </w:r>
      <w:r w:rsidR="3E5AA066" w:rsidRPr="0053041F">
        <w:rPr>
          <w:rFonts w:asciiTheme="minorHAnsi" w:hAnsiTheme="minorHAnsi" w:cstheme="minorHAnsi"/>
          <w:color w:val="000000" w:themeColor="text1"/>
          <w:sz w:val="20"/>
          <w:szCs w:val="20"/>
        </w:rPr>
        <w:t>sites.</w:t>
      </w:r>
      <w:r w:rsidRPr="0053041F">
        <w:rPr>
          <w:rFonts w:asciiTheme="minorHAnsi" w:hAnsiTheme="minorHAnsi" w:cstheme="minorHAnsi"/>
          <w:color w:val="000000" w:themeColor="text1"/>
          <w:sz w:val="20"/>
          <w:szCs w:val="20"/>
        </w:rPr>
        <w:t xml:space="preserve"> </w:t>
      </w:r>
    </w:p>
    <w:p w14:paraId="2487E181" w14:textId="7FAFF36D" w:rsidR="00D51A93" w:rsidRPr="0053041F" w:rsidRDefault="00D51A93" w:rsidP="6314CB62">
      <w:pPr>
        <w:pStyle w:val="Paragraphedeliste"/>
        <w:numPr>
          <w:ilvl w:val="0"/>
          <w:numId w:val="19"/>
        </w:numPr>
        <w:spacing w:line="360" w:lineRule="auto"/>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 xml:space="preserve">Oversee progress and </w:t>
      </w:r>
      <w:r w:rsidR="6F427D38" w:rsidRPr="0053041F">
        <w:rPr>
          <w:rFonts w:asciiTheme="minorHAnsi" w:hAnsiTheme="minorHAnsi" w:cstheme="minorHAnsi"/>
          <w:color w:val="000000" w:themeColor="text1"/>
          <w:sz w:val="20"/>
          <w:szCs w:val="20"/>
        </w:rPr>
        <w:t>challenges and</w:t>
      </w:r>
      <w:r w:rsidRPr="0053041F">
        <w:rPr>
          <w:rFonts w:asciiTheme="minorHAnsi" w:hAnsiTheme="minorHAnsi" w:cstheme="minorHAnsi"/>
          <w:color w:val="000000" w:themeColor="text1"/>
          <w:sz w:val="20"/>
          <w:szCs w:val="20"/>
        </w:rPr>
        <w:t xml:space="preserve"> make </w:t>
      </w:r>
      <w:r w:rsidR="167D2F6D" w:rsidRPr="0053041F">
        <w:rPr>
          <w:rFonts w:asciiTheme="minorHAnsi" w:hAnsiTheme="minorHAnsi" w:cstheme="minorHAnsi"/>
          <w:color w:val="000000" w:themeColor="text1"/>
          <w:sz w:val="20"/>
          <w:szCs w:val="20"/>
        </w:rPr>
        <w:t>recommendations.</w:t>
      </w:r>
      <w:r w:rsidRPr="0053041F">
        <w:rPr>
          <w:rFonts w:asciiTheme="minorHAnsi" w:hAnsiTheme="minorHAnsi" w:cstheme="minorHAnsi"/>
          <w:color w:val="000000" w:themeColor="text1"/>
          <w:sz w:val="20"/>
          <w:szCs w:val="20"/>
        </w:rPr>
        <w:t xml:space="preserve"> </w:t>
      </w:r>
    </w:p>
    <w:p w14:paraId="5362387F" w14:textId="6A549120" w:rsidR="00D51A93" w:rsidRPr="0053041F" w:rsidRDefault="00D51A93" w:rsidP="6314CB62">
      <w:pPr>
        <w:pStyle w:val="Paragraphedeliste"/>
        <w:numPr>
          <w:ilvl w:val="0"/>
          <w:numId w:val="19"/>
        </w:numPr>
        <w:spacing w:line="360" w:lineRule="auto"/>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 xml:space="preserve">Contribute to the development of partnerships for the implementation of the </w:t>
      </w:r>
      <w:r w:rsidR="6ADDEA5B" w:rsidRPr="0053041F">
        <w:rPr>
          <w:rFonts w:asciiTheme="minorHAnsi" w:hAnsiTheme="minorHAnsi" w:cstheme="minorHAnsi"/>
          <w:color w:val="000000" w:themeColor="text1"/>
          <w:sz w:val="20"/>
          <w:szCs w:val="20"/>
        </w:rPr>
        <w:t>project.</w:t>
      </w:r>
    </w:p>
    <w:p w14:paraId="2D3766D5" w14:textId="69374B80" w:rsidR="00D51A93" w:rsidRPr="0053041F" w:rsidRDefault="00D51A93" w:rsidP="00F0701C">
      <w:pPr>
        <w:pStyle w:val="Paragraphedeliste"/>
        <w:numPr>
          <w:ilvl w:val="0"/>
          <w:numId w:val="20"/>
        </w:numPr>
        <w:spacing w:line="360" w:lineRule="auto"/>
        <w:rPr>
          <w:rFonts w:asciiTheme="minorHAnsi" w:hAnsiTheme="minorHAnsi" w:cstheme="minorHAnsi"/>
          <w:sz w:val="20"/>
          <w:szCs w:val="20"/>
        </w:rPr>
      </w:pPr>
      <w:r w:rsidRPr="0053041F">
        <w:rPr>
          <w:rFonts w:asciiTheme="minorHAnsi" w:hAnsiTheme="minorHAnsi" w:cstheme="minorHAnsi"/>
          <w:color w:val="000000" w:themeColor="text1"/>
          <w:sz w:val="20"/>
          <w:szCs w:val="20"/>
        </w:rPr>
        <w:t xml:space="preserve">Participate in project launch ceremonies, close-out ceremonies and public activities. </w:t>
      </w:r>
    </w:p>
    <w:p w14:paraId="36278AF4" w14:textId="2EB5F35A" w:rsidR="00D51A93" w:rsidRPr="0053041F" w:rsidRDefault="00D51A93" w:rsidP="00F0701C">
      <w:pPr>
        <w:spacing w:after="0" w:line="360" w:lineRule="auto"/>
        <w:rPr>
          <w:rFonts w:asciiTheme="minorHAnsi" w:hAnsiTheme="minorHAnsi" w:cstheme="minorHAnsi"/>
          <w:color w:val="000000" w:themeColor="text1"/>
          <w:sz w:val="20"/>
          <w:szCs w:val="20"/>
        </w:rPr>
      </w:pPr>
      <w:r w:rsidRPr="0053041F">
        <w:rPr>
          <w:rFonts w:asciiTheme="minorHAnsi" w:hAnsiTheme="minorHAnsi" w:cstheme="minorHAnsi"/>
          <w:color w:val="000000" w:themeColor="text1"/>
          <w:sz w:val="20"/>
          <w:szCs w:val="20"/>
        </w:rPr>
        <w:t xml:space="preserve"> </w:t>
      </w:r>
    </w:p>
    <w:p w14:paraId="61B333E8" w14:textId="73509DDC" w:rsidR="00D51A93" w:rsidRPr="0053041F" w:rsidRDefault="00D51A93" w:rsidP="00F0701C">
      <w:pPr>
        <w:spacing w:after="0" w:line="360" w:lineRule="auto"/>
        <w:rPr>
          <w:rFonts w:asciiTheme="minorHAnsi" w:hAnsiTheme="minorHAnsi" w:cstheme="minorHAnsi"/>
          <w:b/>
          <w:bCs/>
          <w:color w:val="000000" w:themeColor="text1"/>
          <w:sz w:val="20"/>
          <w:szCs w:val="20"/>
        </w:rPr>
      </w:pPr>
      <w:r w:rsidRPr="0053041F">
        <w:rPr>
          <w:rFonts w:asciiTheme="minorHAnsi" w:hAnsiTheme="minorHAnsi" w:cstheme="minorHAnsi"/>
          <w:b/>
          <w:bCs/>
          <w:color w:val="000000" w:themeColor="text1"/>
          <w:sz w:val="20"/>
          <w:szCs w:val="20"/>
        </w:rPr>
        <w:t xml:space="preserve">Reporting </w:t>
      </w:r>
    </w:p>
    <w:p w14:paraId="0B282C8A" w14:textId="41D5F9E1" w:rsidR="00D51A93" w:rsidRPr="0053041F" w:rsidRDefault="00D51A93" w:rsidP="00F0701C">
      <w:pPr>
        <w:spacing w:after="0" w:line="360" w:lineRule="auto"/>
        <w:rPr>
          <w:rFonts w:asciiTheme="minorHAnsi" w:hAnsiTheme="minorHAnsi" w:cstheme="minorHAnsi"/>
          <w:color w:val="000000" w:themeColor="text1"/>
          <w:sz w:val="20"/>
          <w:szCs w:val="20"/>
          <w:lang w:val="en-US"/>
        </w:rPr>
      </w:pPr>
      <w:r w:rsidRPr="0053041F">
        <w:rPr>
          <w:rFonts w:asciiTheme="minorHAnsi" w:hAnsiTheme="minorHAnsi" w:cstheme="minorHAnsi"/>
          <w:color w:val="000000" w:themeColor="text1"/>
          <w:sz w:val="20"/>
          <w:szCs w:val="20"/>
        </w:rPr>
        <w:t xml:space="preserve"> UNDP will submit </w:t>
      </w:r>
      <w:r w:rsidR="00CA0B87" w:rsidRPr="0053041F">
        <w:rPr>
          <w:rFonts w:asciiTheme="minorHAnsi" w:hAnsiTheme="minorHAnsi" w:cstheme="minorHAnsi"/>
          <w:color w:val="000000" w:themeColor="text1"/>
          <w:sz w:val="20"/>
          <w:szCs w:val="20"/>
        </w:rPr>
        <w:t>sem</w:t>
      </w:r>
      <w:r w:rsidR="00995FF6" w:rsidRPr="0053041F">
        <w:rPr>
          <w:rFonts w:asciiTheme="minorHAnsi" w:hAnsiTheme="minorHAnsi" w:cstheme="minorHAnsi"/>
          <w:color w:val="000000" w:themeColor="text1"/>
          <w:sz w:val="20"/>
          <w:szCs w:val="20"/>
        </w:rPr>
        <w:t>estrial</w:t>
      </w:r>
      <w:r w:rsidRPr="0053041F">
        <w:rPr>
          <w:rFonts w:asciiTheme="minorHAnsi" w:hAnsiTheme="minorHAnsi" w:cstheme="minorHAnsi"/>
          <w:color w:val="000000" w:themeColor="text1"/>
          <w:sz w:val="20"/>
          <w:szCs w:val="20"/>
        </w:rPr>
        <w:t xml:space="preserve"> reports and an annual report to the Government of Japan. In any case, a final report will also be prepared, indicating the results of the project according to the theory of change, including lessons learned and recommendations for future projects, which will be shared with all partners. </w:t>
      </w:r>
      <w:r w:rsidRPr="0053041F">
        <w:rPr>
          <w:rFonts w:asciiTheme="minorHAnsi" w:hAnsiTheme="minorHAnsi" w:cstheme="minorHAnsi"/>
          <w:color w:val="000000" w:themeColor="text1"/>
          <w:sz w:val="20"/>
          <w:szCs w:val="20"/>
          <w:lang w:val="en-US"/>
        </w:rPr>
        <w:t>These reports will be prepared in accordance with UNDP reporting templates.</w:t>
      </w:r>
    </w:p>
    <w:p w14:paraId="41FF9EE8" w14:textId="77777777" w:rsidR="00D51A93" w:rsidRPr="0053041F" w:rsidRDefault="00D51A93" w:rsidP="00D51A93">
      <w:pPr>
        <w:spacing w:after="0"/>
        <w:rPr>
          <w:rFonts w:asciiTheme="minorHAnsi" w:hAnsiTheme="minorHAnsi" w:cstheme="minorHAnsi"/>
          <w:b/>
          <w:color w:val="000000" w:themeColor="text1"/>
          <w:sz w:val="20"/>
          <w:szCs w:val="20"/>
        </w:rPr>
      </w:pPr>
    </w:p>
    <w:p w14:paraId="06800313" w14:textId="77777777" w:rsidR="00D51A93" w:rsidRPr="0053041F" w:rsidRDefault="00D51A93" w:rsidP="00D51A93">
      <w:pPr>
        <w:spacing w:after="0"/>
        <w:rPr>
          <w:rFonts w:asciiTheme="minorHAnsi" w:hAnsiTheme="minorHAnsi" w:cstheme="minorHAnsi"/>
          <w:b/>
          <w:color w:val="000000" w:themeColor="text1"/>
          <w:sz w:val="20"/>
          <w:szCs w:val="20"/>
        </w:rPr>
      </w:pPr>
    </w:p>
    <w:p w14:paraId="6BDFDFC2" w14:textId="01F4F565" w:rsidR="00D51A93" w:rsidRPr="0053041F" w:rsidRDefault="00D51A93" w:rsidP="00D51A93">
      <w:pPr>
        <w:spacing w:line="360" w:lineRule="auto"/>
        <w:contextualSpacing/>
        <w:rPr>
          <w:rFonts w:asciiTheme="minorHAnsi" w:hAnsiTheme="minorHAnsi" w:cstheme="minorHAnsi"/>
          <w:sz w:val="20"/>
          <w:szCs w:val="20"/>
        </w:rPr>
      </w:pPr>
    </w:p>
    <w:p w14:paraId="41F9AE5E" w14:textId="77777777" w:rsidR="00D51A93" w:rsidRPr="0053041F" w:rsidRDefault="00D51A93" w:rsidP="00D51A93">
      <w:pPr>
        <w:spacing w:line="360" w:lineRule="auto"/>
        <w:contextualSpacing/>
        <w:rPr>
          <w:rFonts w:asciiTheme="minorHAnsi" w:hAnsiTheme="minorHAnsi" w:cstheme="minorHAnsi"/>
          <w:sz w:val="20"/>
          <w:szCs w:val="20"/>
        </w:rPr>
        <w:sectPr w:rsidR="00D51A93" w:rsidRPr="0053041F" w:rsidSect="00D51A93">
          <w:pgSz w:w="11906" w:h="16838" w:code="9"/>
          <w:pgMar w:top="864" w:right="1152" w:bottom="864" w:left="1152" w:header="720" w:footer="432" w:gutter="0"/>
          <w:cols w:space="708"/>
          <w:titlePg/>
          <w:docGrid w:linePitch="360"/>
        </w:sectPr>
      </w:pPr>
    </w:p>
    <w:p w14:paraId="130CE5F4" w14:textId="77777777" w:rsidR="00D51A93" w:rsidRPr="0053041F" w:rsidRDefault="00D51A93" w:rsidP="00D51A93">
      <w:pPr>
        <w:pStyle w:val="Titre1"/>
        <w:spacing w:line="360" w:lineRule="auto"/>
        <w:contextualSpacing/>
        <w:rPr>
          <w:rFonts w:asciiTheme="minorHAnsi" w:hAnsiTheme="minorHAnsi" w:cstheme="minorHAnsi"/>
          <w:sz w:val="20"/>
        </w:rPr>
      </w:pPr>
      <w:r w:rsidRPr="0053041F">
        <w:rPr>
          <w:rFonts w:asciiTheme="minorHAnsi" w:hAnsiTheme="minorHAnsi" w:cstheme="minorHAnsi"/>
          <w:sz w:val="20"/>
        </w:rPr>
        <w:lastRenderedPageBreak/>
        <w:t xml:space="preserve">Legal Context </w:t>
      </w:r>
    </w:p>
    <w:p w14:paraId="5358E29B" w14:textId="77777777" w:rsidR="00D51A93" w:rsidRPr="0053041F" w:rsidRDefault="00D51A93" w:rsidP="00D51A93">
      <w:pPr>
        <w:spacing w:line="360" w:lineRule="auto"/>
        <w:contextualSpacing/>
        <w:outlineLvl w:val="0"/>
        <w:rPr>
          <w:rStyle w:val="Lienhypertexte"/>
          <w:rFonts w:asciiTheme="minorHAnsi" w:hAnsiTheme="minorHAnsi" w:cstheme="minorHAnsi"/>
          <w:b/>
          <w:sz w:val="20"/>
          <w:szCs w:val="20"/>
        </w:rPr>
      </w:pPr>
      <w:r w:rsidRPr="0053041F">
        <w:rPr>
          <w:rFonts w:asciiTheme="minorHAnsi" w:hAnsiTheme="minorHAnsi" w:cstheme="minorHAnsi"/>
          <w:b/>
          <w:sz w:val="20"/>
          <w:szCs w:val="20"/>
        </w:rPr>
        <w:t xml:space="preserve">Option a. Where the country has signed the </w:t>
      </w:r>
      <w:r w:rsidRPr="0053041F">
        <w:rPr>
          <w:rFonts w:asciiTheme="minorHAnsi" w:hAnsiTheme="minorHAnsi" w:cstheme="minorHAnsi"/>
          <w:b/>
          <w:spacing w:val="-3"/>
          <w:sz w:val="20"/>
          <w:szCs w:val="20"/>
        </w:rPr>
        <w:fldChar w:fldCharType="begin"/>
      </w:r>
      <w:r w:rsidRPr="0053041F">
        <w:rPr>
          <w:rFonts w:asciiTheme="minorHAnsi" w:hAnsiTheme="minorHAnsi" w:cstheme="minorHAnsi"/>
          <w:b/>
          <w:spacing w:val="-3"/>
          <w:sz w:val="20"/>
          <w:szCs w:val="20"/>
        </w:rPr>
        <w:instrText xml:space="preserve"> HYPERLINK "https://intranet.undp.org/global/documents/ppm/SBAA.pdf" \o "outbind://44/reference_centre/chapter5/sbaa.pdf" </w:instrText>
      </w:r>
      <w:r w:rsidRPr="0053041F">
        <w:rPr>
          <w:rFonts w:asciiTheme="minorHAnsi" w:hAnsiTheme="minorHAnsi" w:cstheme="minorHAnsi"/>
          <w:b/>
          <w:spacing w:val="-3"/>
          <w:sz w:val="20"/>
          <w:szCs w:val="20"/>
        </w:rPr>
      </w:r>
      <w:r w:rsidRPr="0053041F">
        <w:rPr>
          <w:rFonts w:asciiTheme="minorHAnsi" w:hAnsiTheme="minorHAnsi" w:cstheme="minorHAnsi"/>
          <w:b/>
          <w:spacing w:val="-3"/>
          <w:sz w:val="20"/>
          <w:szCs w:val="20"/>
        </w:rPr>
        <w:fldChar w:fldCharType="separate"/>
      </w:r>
      <w:r w:rsidRPr="0053041F">
        <w:rPr>
          <w:rStyle w:val="Lienhypertexte"/>
          <w:rFonts w:asciiTheme="minorHAnsi" w:hAnsiTheme="minorHAnsi" w:cstheme="minorHAnsi"/>
          <w:b/>
          <w:spacing w:val="-3"/>
          <w:sz w:val="20"/>
          <w:szCs w:val="20"/>
        </w:rPr>
        <w:t>Standard Basic Assistance Agreement (SBAA)</w:t>
      </w:r>
      <w:r w:rsidRPr="0053041F">
        <w:rPr>
          <w:rStyle w:val="Lienhypertexte"/>
          <w:rFonts w:asciiTheme="minorHAnsi" w:hAnsiTheme="minorHAnsi" w:cstheme="minorHAnsi"/>
          <w:b/>
          <w:sz w:val="20"/>
          <w:szCs w:val="20"/>
        </w:rPr>
        <w:t xml:space="preserve"> </w:t>
      </w:r>
    </w:p>
    <w:p w14:paraId="3776349F" w14:textId="5BD17AB1" w:rsidR="00D51A93" w:rsidRPr="0053041F" w:rsidRDefault="00D51A93" w:rsidP="00D51A93">
      <w:pPr>
        <w:spacing w:line="360" w:lineRule="auto"/>
        <w:contextualSpacing/>
        <w:rPr>
          <w:rFonts w:asciiTheme="minorHAnsi" w:hAnsiTheme="minorHAnsi" w:cstheme="minorHAnsi"/>
          <w:sz w:val="20"/>
          <w:szCs w:val="20"/>
        </w:rPr>
      </w:pPr>
      <w:r w:rsidRPr="0053041F">
        <w:rPr>
          <w:rFonts w:asciiTheme="minorHAnsi" w:hAnsiTheme="minorHAnsi" w:cstheme="minorHAnsi"/>
          <w:b/>
          <w:bCs/>
          <w:sz w:val="20"/>
          <w:szCs w:val="20"/>
        </w:rPr>
        <w:fldChar w:fldCharType="end"/>
      </w:r>
      <w:r w:rsidRPr="0053041F">
        <w:rPr>
          <w:rFonts w:asciiTheme="minorHAnsi" w:hAnsiTheme="minorHAnsi" w:cstheme="minorHAnsi"/>
          <w:sz w:val="20"/>
          <w:szCs w:val="20"/>
        </w:rPr>
        <w:t xml:space="preserve">This project document shall be the instrument referred to as such in Article 1 of the Standard Basic Assistance Agreement between the Government of (Senegal) and UNDP, signed </w:t>
      </w:r>
      <w:r w:rsidR="7B30A142" w:rsidRPr="0053041F">
        <w:rPr>
          <w:rFonts w:asciiTheme="minorHAnsi" w:hAnsiTheme="minorHAnsi" w:cstheme="minorHAnsi"/>
          <w:sz w:val="20"/>
          <w:szCs w:val="20"/>
        </w:rPr>
        <w:t>on July</w:t>
      </w:r>
      <w:r w:rsidRPr="0053041F">
        <w:rPr>
          <w:rFonts w:asciiTheme="minorHAnsi" w:hAnsiTheme="minorHAnsi" w:cstheme="minorHAnsi"/>
          <w:sz w:val="20"/>
          <w:szCs w:val="20"/>
        </w:rPr>
        <w:t>, 4</w:t>
      </w:r>
      <w:r w:rsidRPr="0053041F">
        <w:rPr>
          <w:rFonts w:asciiTheme="minorHAnsi" w:hAnsiTheme="minorHAnsi" w:cstheme="minorHAnsi"/>
          <w:sz w:val="20"/>
          <w:szCs w:val="20"/>
          <w:vertAlign w:val="superscript"/>
        </w:rPr>
        <w:t>th</w:t>
      </w:r>
      <w:r w:rsidRPr="0053041F">
        <w:rPr>
          <w:rFonts w:asciiTheme="minorHAnsi" w:hAnsiTheme="minorHAnsi" w:cstheme="minorHAnsi"/>
          <w:sz w:val="20"/>
          <w:szCs w:val="20"/>
        </w:rPr>
        <w:t xml:space="preserve"> 1987.   All references in the SBAA to “Executing Agency” shall be deemed to refer to “Implementing Partner.”</w:t>
      </w:r>
    </w:p>
    <w:p w14:paraId="6930E822" w14:textId="77777777" w:rsidR="00D51A93" w:rsidRPr="0053041F" w:rsidRDefault="00D51A93" w:rsidP="00D51A93">
      <w:pPr>
        <w:spacing w:line="360" w:lineRule="auto"/>
        <w:contextualSpacing/>
        <w:rPr>
          <w:rFonts w:asciiTheme="minorHAnsi" w:hAnsiTheme="minorHAnsi" w:cstheme="minorHAnsi"/>
          <w:sz w:val="20"/>
          <w:szCs w:val="20"/>
        </w:rPr>
      </w:pPr>
    </w:p>
    <w:p w14:paraId="491CC794" w14:textId="678119D8" w:rsidR="00D51A93" w:rsidRPr="0053041F" w:rsidRDefault="00D51A93" w:rsidP="00D51A93">
      <w:pPr>
        <w:spacing w:line="360" w:lineRule="auto"/>
        <w:contextualSpacing/>
        <w:rPr>
          <w:rFonts w:asciiTheme="minorHAnsi" w:hAnsiTheme="minorHAnsi" w:cstheme="minorHAnsi"/>
          <w:sz w:val="20"/>
          <w:szCs w:val="20"/>
        </w:rPr>
      </w:pPr>
      <w:r w:rsidRPr="0053041F">
        <w:rPr>
          <w:rFonts w:asciiTheme="minorHAnsi" w:hAnsiTheme="minorHAnsi" w:cstheme="minorHAnsi"/>
          <w:sz w:val="20"/>
          <w:szCs w:val="20"/>
        </w:rPr>
        <w:t>This project will be implemented by UNDP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20E36DAB" w14:textId="77777777" w:rsidR="00D51A93" w:rsidRPr="0053041F" w:rsidRDefault="00D51A93" w:rsidP="00D51A93">
      <w:pPr>
        <w:spacing w:line="360" w:lineRule="auto"/>
        <w:contextualSpacing/>
        <w:rPr>
          <w:rFonts w:asciiTheme="minorHAnsi" w:hAnsiTheme="minorHAnsi" w:cstheme="minorHAnsi"/>
          <w:sz w:val="20"/>
          <w:szCs w:val="20"/>
        </w:rPr>
      </w:pPr>
    </w:p>
    <w:p w14:paraId="577427A2" w14:textId="3676D08B" w:rsidR="00D51A93" w:rsidRPr="0053041F" w:rsidRDefault="00D51A93" w:rsidP="00D51A93">
      <w:pPr>
        <w:spacing w:line="360" w:lineRule="auto"/>
        <w:contextualSpacing/>
        <w:rPr>
          <w:rFonts w:asciiTheme="minorHAnsi" w:hAnsiTheme="minorHAnsi" w:cstheme="minorHAnsi"/>
          <w:b/>
          <w:sz w:val="20"/>
          <w:szCs w:val="20"/>
        </w:rPr>
      </w:pPr>
      <w:r w:rsidRPr="0053041F">
        <w:rPr>
          <w:rFonts w:asciiTheme="minorHAnsi" w:hAnsiTheme="minorHAnsi" w:cstheme="minorHAnsi"/>
          <w:b/>
          <w:sz w:val="20"/>
          <w:szCs w:val="20"/>
        </w:rPr>
        <w:t xml:space="preserve">Risk Management </w:t>
      </w:r>
    </w:p>
    <w:p w14:paraId="20F74272" w14:textId="77777777" w:rsidR="00D51A93" w:rsidRPr="0053041F" w:rsidRDefault="00D51A93" w:rsidP="00D51A93">
      <w:pPr>
        <w:pStyle w:val="Textebrut"/>
        <w:numPr>
          <w:ilvl w:val="0"/>
          <w:numId w:val="6"/>
        </w:numPr>
        <w:spacing w:line="360" w:lineRule="auto"/>
        <w:ind w:left="0" w:firstLine="0"/>
        <w:contextualSpacing/>
        <w:jc w:val="both"/>
        <w:rPr>
          <w:rFonts w:asciiTheme="minorHAnsi" w:hAnsiTheme="minorHAnsi" w:cstheme="minorHAnsi"/>
        </w:rPr>
      </w:pPr>
      <w:r w:rsidRPr="0053041F">
        <w:rPr>
          <w:rFonts w:asciiTheme="minorHAnsi" w:hAnsiTheme="minorHAnsi" w:cstheme="minorHAnsi"/>
        </w:rPr>
        <w:t>UNDP as the Implementing Partner will comply with the policies, procedures and practices of the United Nations Security Management System (UNSMS.)</w:t>
      </w:r>
    </w:p>
    <w:p w14:paraId="3BBB8815" w14:textId="77777777" w:rsidR="00D51A93" w:rsidRPr="0053041F" w:rsidRDefault="00D51A93" w:rsidP="00D51A93">
      <w:pPr>
        <w:pStyle w:val="Textebrut"/>
        <w:spacing w:line="360" w:lineRule="auto"/>
        <w:ind w:left="360"/>
        <w:contextualSpacing/>
        <w:jc w:val="both"/>
        <w:rPr>
          <w:rFonts w:asciiTheme="minorHAnsi" w:hAnsiTheme="minorHAnsi" w:cstheme="minorHAnsi"/>
        </w:rPr>
      </w:pPr>
    </w:p>
    <w:p w14:paraId="3F3755E3" w14:textId="5B719548" w:rsidR="00D51A93" w:rsidRPr="0053041F" w:rsidRDefault="00D51A93" w:rsidP="00D51A93">
      <w:pPr>
        <w:pStyle w:val="Textebrut"/>
        <w:numPr>
          <w:ilvl w:val="0"/>
          <w:numId w:val="6"/>
        </w:numPr>
        <w:spacing w:after="240" w:line="360" w:lineRule="auto"/>
        <w:ind w:left="0" w:firstLine="0"/>
        <w:contextualSpacing/>
        <w:jc w:val="both"/>
        <w:rPr>
          <w:rFonts w:asciiTheme="minorHAnsi" w:hAnsiTheme="minorHAnsi" w:cstheme="minorHAnsi"/>
        </w:rPr>
      </w:pPr>
      <w:bookmarkStart w:id="6" w:name="_Hlk75272275"/>
      <w:r w:rsidRPr="0053041F">
        <w:rPr>
          <w:rFonts w:asciiTheme="minorHAnsi" w:hAnsiTheme="minorHAnsi" w:cstheme="minorHAnsi"/>
        </w:rPr>
        <w:t>UNDP as the Implementing Partner will undertake all reasonable efforts to ensure that none of the project funds are used to provide support to individuals or entities associated with terrorism , that the recipients of any amounts provided by UNDP hereunder do not appear on the United Nations Security Council Consolidated Sanctions List</w:t>
      </w:r>
      <w:bookmarkStart w:id="7" w:name="_Hlk161742599"/>
      <w:r w:rsidRPr="0053041F">
        <w:rPr>
          <w:rFonts w:asciiTheme="minorHAnsi" w:hAnsiTheme="minorHAnsi" w:cstheme="minorHAnsi"/>
        </w:rPr>
        <w:t xml:space="preserve">, and that no UNDP funds received pursuant to the Project Document are used for money laundering activities. </w:t>
      </w:r>
      <w:bookmarkEnd w:id="7"/>
      <w:r w:rsidRPr="0053041F">
        <w:rPr>
          <w:rFonts w:asciiTheme="minorHAnsi" w:hAnsiTheme="minorHAnsi" w:cstheme="minorHAnsi"/>
        </w:rPr>
        <w:t>The United Nations Security Council Consolidated Sanctions List</w:t>
      </w:r>
      <w:r w:rsidRPr="0053041F" w:rsidDel="00B44AF7">
        <w:rPr>
          <w:rFonts w:asciiTheme="minorHAnsi" w:hAnsiTheme="minorHAnsi" w:cstheme="minorHAnsi"/>
        </w:rPr>
        <w:t xml:space="preserve"> </w:t>
      </w:r>
      <w:r w:rsidRPr="0053041F">
        <w:rPr>
          <w:rFonts w:asciiTheme="minorHAnsi" w:hAnsiTheme="minorHAnsi" w:cstheme="minorHAnsi"/>
        </w:rPr>
        <w:t xml:space="preserve">can be accessed via </w:t>
      </w:r>
      <w:hyperlink r:id="rId27" w:history="1">
        <w:r w:rsidRPr="0053041F">
          <w:rPr>
            <w:rStyle w:val="Lienhypertexte"/>
            <w:rFonts w:asciiTheme="minorHAnsi" w:hAnsiTheme="minorHAnsi" w:cstheme="minorHAnsi"/>
          </w:rPr>
          <w:t>https://www.un.org/securitycouncil/content/un-sc-consolidated-list</w:t>
        </w:r>
      </w:hyperlink>
      <w:r w:rsidRPr="0053041F" w:rsidDel="00B44AF7">
        <w:rPr>
          <w:rFonts w:asciiTheme="minorHAnsi" w:hAnsiTheme="minorHAnsi" w:cstheme="minorHAnsi"/>
        </w:rPr>
        <w:t>.</w:t>
      </w:r>
      <w:bookmarkEnd w:id="6"/>
      <w:r w:rsidRPr="0053041F">
        <w:rPr>
          <w:rFonts w:asciiTheme="minorHAnsi" w:hAnsiTheme="minorHAnsi" w:cstheme="minorHAnsi"/>
          <w:color w:val="000080"/>
        </w:rPr>
        <w:t xml:space="preserve"> </w:t>
      </w:r>
      <w:r w:rsidRPr="0053041F">
        <w:rPr>
          <w:rFonts w:asciiTheme="minorHAnsi" w:hAnsiTheme="minorHAnsi" w:cstheme="minorHAnsi"/>
        </w:rPr>
        <w:t>This provision must be included in all sub-contracts or sub-agreements entered into under this Project Document.</w:t>
      </w:r>
    </w:p>
    <w:p w14:paraId="41DBDCB4" w14:textId="77777777" w:rsidR="00D51A93" w:rsidRPr="0053041F" w:rsidRDefault="00D51A93" w:rsidP="00D51A93">
      <w:pPr>
        <w:pStyle w:val="Paragraphedeliste"/>
        <w:numPr>
          <w:ilvl w:val="0"/>
          <w:numId w:val="6"/>
        </w:numPr>
        <w:spacing w:before="100" w:beforeAutospacing="1" w:after="240" w:line="360" w:lineRule="auto"/>
        <w:ind w:left="0" w:firstLine="0"/>
        <w:contextualSpacing/>
        <w:rPr>
          <w:rFonts w:asciiTheme="minorHAnsi" w:hAnsiTheme="minorHAnsi" w:cstheme="minorHAnsi"/>
          <w:sz w:val="20"/>
          <w:szCs w:val="20"/>
          <w:u w:val="single"/>
        </w:rPr>
      </w:pPr>
      <w:r w:rsidRPr="0053041F">
        <w:rPr>
          <w:rFonts w:asciiTheme="minorHAnsi" w:hAnsiTheme="minorHAnsi" w:cstheme="minorHAnsi"/>
          <w:sz w:val="20"/>
          <w:szCs w:val="20"/>
        </w:rPr>
        <w:t>Social and environmental sustainability will be enhanced through application of the UNDP Social and Environmental Standards (</w:t>
      </w:r>
      <w:hyperlink r:id="rId28" w:history="1">
        <w:r w:rsidRPr="0053041F">
          <w:rPr>
            <w:rStyle w:val="Lienhypertexte"/>
            <w:rFonts w:asciiTheme="minorHAnsi" w:hAnsiTheme="minorHAnsi" w:cstheme="minorHAnsi"/>
            <w:sz w:val="20"/>
            <w:szCs w:val="20"/>
          </w:rPr>
          <w:t>http://www.undp.org/ses</w:t>
        </w:r>
      </w:hyperlink>
      <w:r w:rsidRPr="0053041F">
        <w:rPr>
          <w:rFonts w:asciiTheme="minorHAnsi" w:hAnsiTheme="minorHAnsi" w:cstheme="minorHAnsi"/>
          <w:sz w:val="20"/>
          <w:szCs w:val="20"/>
        </w:rPr>
        <w:t>) and related Accountability Mechanism (</w:t>
      </w:r>
      <w:hyperlink r:id="rId29" w:history="1">
        <w:r w:rsidRPr="0053041F">
          <w:rPr>
            <w:rStyle w:val="Lienhypertexte"/>
            <w:rFonts w:asciiTheme="minorHAnsi" w:hAnsiTheme="minorHAnsi" w:cstheme="minorHAnsi"/>
            <w:sz w:val="20"/>
            <w:szCs w:val="20"/>
          </w:rPr>
          <w:t>http://www.undp.org/secu-srm</w:t>
        </w:r>
      </w:hyperlink>
      <w:r w:rsidRPr="0053041F">
        <w:rPr>
          <w:rFonts w:asciiTheme="minorHAnsi" w:hAnsiTheme="minorHAnsi" w:cstheme="minorHAnsi"/>
          <w:sz w:val="20"/>
          <w:szCs w:val="20"/>
        </w:rPr>
        <w:t xml:space="preserve">).  </w:t>
      </w:r>
      <w:r w:rsidRPr="0053041F">
        <w:rPr>
          <w:rFonts w:asciiTheme="minorHAnsi" w:hAnsiTheme="minorHAnsi" w:cstheme="minorHAnsi"/>
          <w:color w:val="000000"/>
          <w:sz w:val="20"/>
          <w:szCs w:val="20"/>
        </w:rPr>
        <w:t> </w:t>
      </w:r>
    </w:p>
    <w:p w14:paraId="498F9C23" w14:textId="77777777" w:rsidR="00D51A93" w:rsidRPr="0053041F" w:rsidRDefault="00D51A93" w:rsidP="00D51A93">
      <w:pPr>
        <w:pStyle w:val="Default"/>
        <w:numPr>
          <w:ilvl w:val="0"/>
          <w:numId w:val="6"/>
        </w:numPr>
        <w:spacing w:line="360" w:lineRule="auto"/>
        <w:ind w:left="0" w:firstLine="0"/>
        <w:contextualSpacing/>
        <w:jc w:val="both"/>
        <w:rPr>
          <w:rFonts w:asciiTheme="minorHAnsi" w:hAnsiTheme="minorHAnsi" w:cstheme="minorHAnsi"/>
          <w:sz w:val="20"/>
          <w:szCs w:val="20"/>
        </w:rPr>
      </w:pPr>
      <w:r w:rsidRPr="0053041F">
        <w:rPr>
          <w:rFonts w:asciiTheme="minorHAnsi" w:hAnsiTheme="minorHAnsi" w:cstheme="minorHAnsi"/>
          <w:color w:val="101010"/>
          <w:spacing w:val="-6"/>
          <w:kern w:val="1"/>
          <w:sz w:val="20"/>
          <w:szCs w:val="20"/>
        </w:rPr>
        <w:t xml:space="preserve">UNDP as the Implementing Partner will: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53041F">
        <w:rPr>
          <w:rFonts w:asciiTheme="minorHAnsi" w:hAnsiTheme="minorHAnsi" w:cstheme="minorHAnsi"/>
          <w:color w:val="141414"/>
          <w:spacing w:val="-4"/>
          <w:sz w:val="20"/>
          <w:szCs w:val="20"/>
          <w:lang w:val="en-GB"/>
        </w:rPr>
        <w:t>UNDP</w:t>
      </w:r>
      <w:r w:rsidRPr="0053041F">
        <w:rPr>
          <w:rFonts w:asciiTheme="minorHAnsi" w:hAnsiTheme="minorHAnsi" w:cstheme="minorHAnsi"/>
          <w:sz w:val="20"/>
          <w:szCs w:val="20"/>
          <w:lang w:val="en-GB"/>
        </w:rPr>
        <w:t xml:space="preserve"> will seek to ensure that communities and other project stakeholders are informed of and have access to the Accountability Mechanism. </w:t>
      </w:r>
    </w:p>
    <w:p w14:paraId="55B91B0D" w14:textId="77777777" w:rsidR="00D51A93" w:rsidRPr="0053041F" w:rsidRDefault="00D51A93" w:rsidP="00D51A93">
      <w:pPr>
        <w:pStyle w:val="Default"/>
        <w:spacing w:line="360" w:lineRule="auto"/>
        <w:ind w:left="360"/>
        <w:contextualSpacing/>
        <w:jc w:val="both"/>
        <w:rPr>
          <w:rFonts w:asciiTheme="minorHAnsi" w:hAnsiTheme="minorHAnsi" w:cstheme="minorHAnsi"/>
          <w:sz w:val="20"/>
          <w:szCs w:val="20"/>
        </w:rPr>
      </w:pPr>
    </w:p>
    <w:p w14:paraId="6ABD0742" w14:textId="77777777" w:rsidR="00D51A93" w:rsidRPr="0053041F" w:rsidRDefault="00D51A93" w:rsidP="00D51A93">
      <w:pPr>
        <w:pStyle w:val="Default"/>
        <w:numPr>
          <w:ilvl w:val="0"/>
          <w:numId w:val="6"/>
        </w:numPr>
        <w:spacing w:line="360" w:lineRule="auto"/>
        <w:ind w:left="0" w:firstLine="0"/>
        <w:contextualSpacing/>
        <w:jc w:val="both"/>
        <w:rPr>
          <w:rFonts w:asciiTheme="minorHAnsi" w:hAnsiTheme="minorHAnsi" w:cstheme="minorHAnsi"/>
          <w:sz w:val="20"/>
          <w:szCs w:val="20"/>
        </w:rPr>
      </w:pPr>
      <w:r w:rsidRPr="0053041F">
        <w:rPr>
          <w:rFonts w:asciiTheme="minorHAnsi" w:hAnsiTheme="minorHAnsi" w:cstheme="minorHAnsi"/>
          <w:sz w:val="20"/>
          <w:szCs w:val="20"/>
        </w:rPr>
        <w:t>In the implementation of the activities under this Project Document, UNDP as the Implementing Partner will handle any sexual exploitation and abuse (“SEA”) and sexual harassment (“SH”) allegations in accordance with its regulations, rules, policies and procedures.</w:t>
      </w:r>
    </w:p>
    <w:p w14:paraId="6C082039" w14:textId="77777777" w:rsidR="00D51A93" w:rsidRPr="0053041F" w:rsidRDefault="00D51A93" w:rsidP="00D51A93">
      <w:pPr>
        <w:pStyle w:val="Paragraphedeliste"/>
        <w:numPr>
          <w:ilvl w:val="0"/>
          <w:numId w:val="6"/>
        </w:numPr>
        <w:spacing w:before="240" w:after="240" w:line="360" w:lineRule="auto"/>
        <w:ind w:left="0" w:firstLine="0"/>
        <w:contextualSpacing/>
        <w:rPr>
          <w:rFonts w:asciiTheme="minorHAnsi" w:hAnsiTheme="minorHAnsi" w:cstheme="minorHAnsi"/>
          <w:spacing w:val="-4"/>
          <w:sz w:val="20"/>
          <w:szCs w:val="20"/>
        </w:rPr>
      </w:pPr>
      <w:r w:rsidRPr="0053041F">
        <w:rPr>
          <w:rFonts w:asciiTheme="minorHAnsi" w:hAnsiTheme="minorHAnsi" w:cstheme="minorHAnsi"/>
          <w:spacing w:val="-4"/>
          <w:sz w:val="20"/>
          <w:szCs w:val="20"/>
        </w:rPr>
        <w:lastRenderedPageBreak/>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3823EA54" w14:textId="77777777" w:rsidR="00D51A93" w:rsidRPr="0053041F" w:rsidRDefault="00D51A93" w:rsidP="00D51A93">
      <w:pPr>
        <w:numPr>
          <w:ilvl w:val="0"/>
          <w:numId w:val="6"/>
        </w:numPr>
        <w:autoSpaceDE w:val="0"/>
        <w:autoSpaceDN w:val="0"/>
        <w:adjustRightInd w:val="0"/>
        <w:spacing w:after="0" w:line="360" w:lineRule="auto"/>
        <w:ind w:left="0" w:firstLine="0"/>
        <w:contextualSpacing/>
        <w:rPr>
          <w:rFonts w:asciiTheme="minorHAnsi" w:eastAsia="Calibri" w:hAnsiTheme="minorHAnsi" w:cstheme="minorHAnsi"/>
          <w:color w:val="000000"/>
          <w:sz w:val="20"/>
          <w:szCs w:val="20"/>
          <w:lang w:val="en-US"/>
        </w:rPr>
      </w:pPr>
      <w:r w:rsidRPr="0053041F">
        <w:rPr>
          <w:rFonts w:asciiTheme="minorHAnsi" w:eastAsia="Calibri" w:hAnsiTheme="minorHAnsi" w:cstheme="minorHAnsi"/>
          <w:color w:val="000000"/>
          <w:sz w:val="20"/>
          <w:szCs w:val="20"/>
          <w:lang w:val="en-US"/>
        </w:rPr>
        <w:t xml:space="preserve">UNDP as the Implementing Partner will ensure that </w:t>
      </w:r>
      <w:r w:rsidRPr="0053041F">
        <w:rPr>
          <w:rFonts w:asciiTheme="minorHAnsi" w:hAnsiTheme="minorHAnsi" w:cstheme="minorHAnsi"/>
          <w:sz w:val="20"/>
          <w:szCs w:val="20"/>
        </w:rPr>
        <w:t>the following obligations are binding on each responsible party, subcontractor, and sub-recipient:</w:t>
      </w:r>
    </w:p>
    <w:p w14:paraId="6B750EC2" w14:textId="17D1F0F5" w:rsidR="00D51A93" w:rsidRPr="0053041F" w:rsidRDefault="00D51A93" w:rsidP="6314CB62">
      <w:pPr>
        <w:numPr>
          <w:ilvl w:val="1"/>
          <w:numId w:val="6"/>
        </w:numPr>
        <w:autoSpaceDE w:val="0"/>
        <w:autoSpaceDN w:val="0"/>
        <w:adjustRightInd w:val="0"/>
        <w:spacing w:after="0" w:line="360" w:lineRule="auto"/>
        <w:ind w:left="720"/>
        <w:contextualSpacing/>
        <w:rPr>
          <w:rFonts w:asciiTheme="minorHAnsi" w:hAnsiTheme="minorHAnsi" w:cstheme="minorHAnsi"/>
          <w:sz w:val="20"/>
          <w:szCs w:val="20"/>
        </w:rPr>
      </w:pPr>
      <w:r w:rsidRPr="0053041F">
        <w:rPr>
          <w:rFonts w:asciiTheme="minorHAnsi" w:hAnsiTheme="minorHAnsi" w:cstheme="minorHAnsi"/>
          <w:sz w:val="20"/>
          <w:szCs w:val="20"/>
        </w:rPr>
        <w:t xml:space="preserve">Consistent with the Article III of the SBAA </w:t>
      </w:r>
      <w:r w:rsidRPr="0053041F">
        <w:rPr>
          <w:rFonts w:asciiTheme="minorHAnsi" w:hAnsiTheme="minorHAnsi" w:cstheme="minorHAnsi"/>
          <w:i/>
          <w:iCs/>
          <w:sz w:val="20"/>
          <w:szCs w:val="20"/>
        </w:rPr>
        <w:t>[or the Supplemental Provisions to the Project Document]</w:t>
      </w:r>
      <w:r w:rsidRPr="0053041F">
        <w:rPr>
          <w:rFonts w:asciiTheme="minorHAnsi" w:hAnsiTheme="minorHAnsi" w:cstheme="minorHAnsi"/>
          <w:sz w:val="20"/>
          <w:szCs w:val="20"/>
        </w:rPr>
        <w:t>, the responsibility for the safety and security of each responsible party, subcontractor and sub-recipient</w:t>
      </w:r>
      <w:r w:rsidRPr="0053041F">
        <w:rPr>
          <w:rFonts w:asciiTheme="minorHAnsi" w:eastAsia="Calibri" w:hAnsiTheme="minorHAnsi" w:cstheme="minorHAnsi"/>
          <w:color w:val="000000" w:themeColor="text1"/>
          <w:sz w:val="20"/>
          <w:szCs w:val="20"/>
          <w:lang w:val="en-US"/>
        </w:rPr>
        <w:t xml:space="preserve"> </w:t>
      </w:r>
      <w:r w:rsidRPr="0053041F">
        <w:rPr>
          <w:rFonts w:asciiTheme="minorHAnsi" w:hAnsiTheme="minorHAnsi" w:cstheme="minorHAnsi"/>
          <w:sz w:val="20"/>
          <w:szCs w:val="20"/>
        </w:rPr>
        <w:t xml:space="preserve">and its personnel and property, and of UNDP’s property in such responsible </w:t>
      </w:r>
      <w:r w:rsidR="3A2D1D50" w:rsidRPr="0053041F">
        <w:rPr>
          <w:rFonts w:asciiTheme="minorHAnsi" w:hAnsiTheme="minorHAnsi" w:cstheme="minorHAnsi"/>
          <w:sz w:val="20"/>
          <w:szCs w:val="20"/>
        </w:rPr>
        <w:t>parties</w:t>
      </w:r>
      <w:r w:rsidRPr="0053041F">
        <w:rPr>
          <w:rFonts w:asciiTheme="minorHAnsi" w:hAnsiTheme="minorHAnsi" w:cstheme="minorHAnsi"/>
          <w:sz w:val="20"/>
          <w:szCs w:val="20"/>
        </w:rPr>
        <w:t>, subcontractor’s and sub-recipient’s custody, rests with such responsible party, subcontractor and sub-recipient.  To this end, each responsible party, subcontractor and sub-recipient</w:t>
      </w:r>
      <w:r w:rsidRPr="0053041F">
        <w:rPr>
          <w:rFonts w:asciiTheme="minorHAnsi" w:eastAsia="Calibri" w:hAnsiTheme="minorHAnsi" w:cstheme="minorHAnsi"/>
          <w:color w:val="000000" w:themeColor="text1"/>
          <w:sz w:val="20"/>
          <w:szCs w:val="20"/>
          <w:lang w:val="en-US"/>
        </w:rPr>
        <w:t xml:space="preserve"> </w:t>
      </w:r>
      <w:r w:rsidRPr="0053041F">
        <w:rPr>
          <w:rFonts w:asciiTheme="minorHAnsi" w:hAnsiTheme="minorHAnsi" w:cstheme="minorHAnsi"/>
          <w:sz w:val="20"/>
          <w:szCs w:val="20"/>
        </w:rPr>
        <w:t>shall:</w:t>
      </w:r>
    </w:p>
    <w:p w14:paraId="6782958C" w14:textId="2BBCF1E0" w:rsidR="00D51A93" w:rsidRPr="0053041F" w:rsidRDefault="00D51A93" w:rsidP="6314CB62">
      <w:pPr>
        <w:numPr>
          <w:ilvl w:val="2"/>
          <w:numId w:val="6"/>
        </w:numPr>
        <w:tabs>
          <w:tab w:val="left" w:pos="1080"/>
          <w:tab w:val="left" w:pos="1350"/>
          <w:tab w:val="left" w:pos="1980"/>
        </w:tabs>
        <w:spacing w:line="360" w:lineRule="auto"/>
        <w:ind w:left="900" w:firstLine="0"/>
        <w:contextualSpacing/>
        <w:rPr>
          <w:rFonts w:asciiTheme="minorHAnsi" w:hAnsiTheme="minorHAnsi" w:cstheme="minorHAnsi"/>
          <w:sz w:val="20"/>
          <w:szCs w:val="20"/>
        </w:rPr>
      </w:pPr>
      <w:r w:rsidRPr="0053041F">
        <w:rPr>
          <w:rFonts w:asciiTheme="minorHAnsi" w:hAnsiTheme="minorHAnsi" w:cstheme="minorHAnsi"/>
          <w:sz w:val="20"/>
          <w:szCs w:val="20"/>
        </w:rPr>
        <w:t xml:space="preserve">put in place an appropriate security plan and maintain the security plan, taking into account the security situation in the country where the project is being </w:t>
      </w:r>
      <w:r w:rsidR="7806C419" w:rsidRPr="0053041F">
        <w:rPr>
          <w:rFonts w:asciiTheme="minorHAnsi" w:hAnsiTheme="minorHAnsi" w:cstheme="minorHAnsi"/>
          <w:sz w:val="20"/>
          <w:szCs w:val="20"/>
        </w:rPr>
        <w:t>carried.</w:t>
      </w:r>
    </w:p>
    <w:p w14:paraId="71F1A426" w14:textId="40BC2E73" w:rsidR="00D51A93" w:rsidRPr="0053041F" w:rsidRDefault="00D51A93" w:rsidP="6314CB62">
      <w:pPr>
        <w:numPr>
          <w:ilvl w:val="2"/>
          <w:numId w:val="6"/>
        </w:numPr>
        <w:tabs>
          <w:tab w:val="left" w:pos="1080"/>
          <w:tab w:val="left" w:pos="1350"/>
        </w:tabs>
        <w:autoSpaceDE w:val="0"/>
        <w:autoSpaceDN w:val="0"/>
        <w:adjustRightInd w:val="0"/>
        <w:spacing w:after="0" w:line="360" w:lineRule="auto"/>
        <w:ind w:left="900" w:firstLine="0"/>
        <w:contextualSpacing/>
        <w:rPr>
          <w:rFonts w:asciiTheme="minorHAnsi" w:hAnsiTheme="minorHAnsi" w:cstheme="minorHAnsi"/>
          <w:sz w:val="20"/>
          <w:szCs w:val="20"/>
        </w:rPr>
      </w:pPr>
      <w:r w:rsidRPr="0053041F">
        <w:rPr>
          <w:rFonts w:asciiTheme="minorHAnsi" w:hAnsiTheme="minorHAnsi" w:cstheme="minorHAnsi"/>
          <w:sz w:val="20"/>
          <w:szCs w:val="20"/>
        </w:rPr>
        <w:t xml:space="preserve">assume all risks and liabilities related to such responsible </w:t>
      </w:r>
      <w:r w:rsidR="7AD8AE86" w:rsidRPr="0053041F">
        <w:rPr>
          <w:rFonts w:asciiTheme="minorHAnsi" w:hAnsiTheme="minorHAnsi" w:cstheme="minorHAnsi"/>
          <w:sz w:val="20"/>
          <w:szCs w:val="20"/>
        </w:rPr>
        <w:t>parties</w:t>
      </w:r>
      <w:r w:rsidRPr="0053041F">
        <w:rPr>
          <w:rFonts w:asciiTheme="minorHAnsi" w:hAnsiTheme="minorHAnsi" w:cstheme="minorHAnsi"/>
          <w:sz w:val="20"/>
          <w:szCs w:val="20"/>
        </w:rPr>
        <w:t>, subcontractor’s and sub-recipient’s security, and the full implementation of the security plan.</w:t>
      </w:r>
    </w:p>
    <w:p w14:paraId="6F256330" w14:textId="79B976FA" w:rsidR="00D51A93" w:rsidRPr="0053041F" w:rsidRDefault="00D51A93" w:rsidP="6314CB62">
      <w:pPr>
        <w:numPr>
          <w:ilvl w:val="1"/>
          <w:numId w:val="6"/>
        </w:numPr>
        <w:autoSpaceDE w:val="0"/>
        <w:autoSpaceDN w:val="0"/>
        <w:adjustRightInd w:val="0"/>
        <w:spacing w:after="0" w:line="360" w:lineRule="auto"/>
        <w:ind w:left="720"/>
        <w:contextualSpacing/>
        <w:rPr>
          <w:rFonts w:asciiTheme="minorHAnsi" w:hAnsiTheme="minorHAnsi" w:cstheme="minorHAnsi"/>
          <w:sz w:val="20"/>
          <w:szCs w:val="20"/>
        </w:rPr>
      </w:pPr>
      <w:r w:rsidRPr="0053041F">
        <w:rPr>
          <w:rFonts w:asciiTheme="minorHAnsi" w:hAnsiTheme="minorHAnsi" w:cstheme="minorHAnsi"/>
          <w:sz w:val="20"/>
          <w:szCs w:val="20"/>
        </w:rPr>
        <w:t xml:space="preserve">UNDP reserves the right to verify whether such a plan is in place, and to suggest modifications to the plan when necessary. Failure to maintain and implement an appropriate security plan as required hereunder shall be deemed a breach of the responsible </w:t>
      </w:r>
      <w:r w:rsidR="3800F461" w:rsidRPr="0053041F">
        <w:rPr>
          <w:rFonts w:asciiTheme="minorHAnsi" w:hAnsiTheme="minorHAnsi" w:cstheme="minorHAnsi"/>
          <w:sz w:val="20"/>
          <w:szCs w:val="20"/>
        </w:rPr>
        <w:t>parties</w:t>
      </w:r>
      <w:r w:rsidRPr="0053041F">
        <w:rPr>
          <w:rFonts w:asciiTheme="minorHAnsi" w:hAnsiTheme="minorHAnsi" w:cstheme="minorHAnsi"/>
          <w:sz w:val="20"/>
          <w:szCs w:val="20"/>
        </w:rPr>
        <w:t>, subcontractor’s and sub-recipient’s obligations under this Project Document.</w:t>
      </w:r>
    </w:p>
    <w:p w14:paraId="6810F0D1" w14:textId="77777777" w:rsidR="00D51A93" w:rsidRPr="0053041F" w:rsidRDefault="00D51A93" w:rsidP="00D51A93">
      <w:pPr>
        <w:autoSpaceDE w:val="0"/>
        <w:autoSpaceDN w:val="0"/>
        <w:adjustRightInd w:val="0"/>
        <w:spacing w:after="0" w:line="360" w:lineRule="auto"/>
        <w:ind w:left="720"/>
        <w:contextualSpacing/>
        <w:rPr>
          <w:rFonts w:asciiTheme="minorHAnsi" w:hAnsiTheme="minorHAnsi" w:cstheme="minorHAnsi"/>
          <w:sz w:val="20"/>
          <w:szCs w:val="20"/>
        </w:rPr>
      </w:pPr>
    </w:p>
    <w:p w14:paraId="5E2E8502" w14:textId="77777777" w:rsidR="00D51A93" w:rsidRPr="0053041F" w:rsidRDefault="00D51A93" w:rsidP="00D51A93">
      <w:pPr>
        <w:numPr>
          <w:ilvl w:val="1"/>
          <w:numId w:val="6"/>
        </w:numPr>
        <w:autoSpaceDE w:val="0"/>
        <w:autoSpaceDN w:val="0"/>
        <w:adjustRightInd w:val="0"/>
        <w:spacing w:after="0" w:line="360" w:lineRule="auto"/>
        <w:ind w:left="720"/>
        <w:contextualSpacing/>
        <w:rPr>
          <w:rFonts w:asciiTheme="minorHAnsi" w:hAnsiTheme="minorHAnsi" w:cstheme="minorHAnsi"/>
          <w:sz w:val="20"/>
          <w:szCs w:val="20"/>
        </w:rPr>
      </w:pPr>
      <w:r w:rsidRPr="0053041F">
        <w:rPr>
          <w:rFonts w:asciiTheme="minorHAnsi" w:hAnsiTheme="minorHAnsi" w:cstheme="minorHAnsi"/>
          <w:sz w:val="20"/>
          <w:szCs w:val="20"/>
        </w:rPr>
        <w:t xml:space="preserve">Each responsible party, subcontractor and sub-recipient (each a “sub-party” and together “sub-parties”) acknowledges and agrees that UNDP will not tolerate sexual harassment and sexual exploitation and abuse of anyone by the sub-parties, and other entities involved in Project implementation, either as contractors or subcontractors and their personnel, and any individuals performing services for them under the Project Document. </w:t>
      </w:r>
    </w:p>
    <w:p w14:paraId="38E7AC9B" w14:textId="77777777" w:rsidR="00D51A93" w:rsidRPr="0053041F" w:rsidRDefault="00D51A93" w:rsidP="00D51A93">
      <w:pPr>
        <w:autoSpaceDE w:val="0"/>
        <w:autoSpaceDN w:val="0"/>
        <w:adjustRightInd w:val="0"/>
        <w:spacing w:after="0" w:line="360" w:lineRule="auto"/>
        <w:ind w:left="720"/>
        <w:contextualSpacing/>
        <w:rPr>
          <w:rFonts w:asciiTheme="minorHAnsi" w:hAnsiTheme="minorHAnsi" w:cstheme="minorHAnsi"/>
          <w:sz w:val="20"/>
          <w:szCs w:val="20"/>
        </w:rPr>
      </w:pPr>
      <w:r w:rsidRPr="0053041F">
        <w:rPr>
          <w:rFonts w:asciiTheme="minorHAnsi" w:hAnsiTheme="minorHAnsi" w:cstheme="minorHAnsi"/>
          <w:sz w:val="20"/>
          <w:szCs w:val="20"/>
        </w:rPr>
        <w:t xml:space="preserve">(a) In the implementation of the activities under this Project Document, each sub-party shall comply with the standards of conduct set forth in the Secretary General’s Bulletin ST/SGB/2003/13 of 9 October 2003, concerning “Special measures for protection from sexual exploitation and sexual abuse” (“SEA”). </w:t>
      </w:r>
    </w:p>
    <w:p w14:paraId="170BA3C7" w14:textId="77777777" w:rsidR="00D51A93" w:rsidRPr="0053041F" w:rsidRDefault="00D51A93" w:rsidP="00D51A93">
      <w:pPr>
        <w:autoSpaceDE w:val="0"/>
        <w:autoSpaceDN w:val="0"/>
        <w:adjustRightInd w:val="0"/>
        <w:spacing w:after="0" w:line="360" w:lineRule="auto"/>
        <w:ind w:left="720"/>
        <w:contextualSpacing/>
        <w:rPr>
          <w:rFonts w:asciiTheme="minorHAnsi" w:hAnsiTheme="minorHAnsi" w:cstheme="minorHAnsi"/>
          <w:sz w:val="20"/>
          <w:szCs w:val="20"/>
        </w:rPr>
      </w:pPr>
      <w:r w:rsidRPr="0053041F">
        <w:rPr>
          <w:rFonts w:asciiTheme="minorHAnsi" w:hAnsiTheme="minorHAnsi" w:cstheme="minorHAnsi"/>
          <w:sz w:val="20"/>
          <w:szCs w:val="20"/>
        </w:rPr>
        <w:t xml:space="preserve">(b) Moreover, and without limitation to the application of other regulations, rules, policies and procedures bearing upon the performance of the activities under this Project Document, in the implementation of activities, each sub-party,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 </w:t>
      </w:r>
    </w:p>
    <w:p w14:paraId="7C6610C2" w14:textId="167BC376" w:rsidR="00D51A93" w:rsidRPr="0053041F" w:rsidRDefault="00D51A93" w:rsidP="6314CB62">
      <w:pPr>
        <w:numPr>
          <w:ilvl w:val="1"/>
          <w:numId w:val="6"/>
        </w:numPr>
        <w:autoSpaceDE w:val="0"/>
        <w:autoSpaceDN w:val="0"/>
        <w:adjustRightInd w:val="0"/>
        <w:spacing w:after="0" w:line="360" w:lineRule="auto"/>
        <w:ind w:left="720"/>
        <w:contextualSpacing/>
        <w:rPr>
          <w:rFonts w:asciiTheme="minorHAnsi" w:hAnsiTheme="minorHAnsi" w:cstheme="minorHAnsi"/>
          <w:sz w:val="20"/>
          <w:szCs w:val="20"/>
        </w:rPr>
      </w:pPr>
      <w:r w:rsidRPr="0053041F">
        <w:rPr>
          <w:rFonts w:asciiTheme="minorHAnsi" w:hAnsiTheme="minorHAnsi" w:cstheme="minorHAnsi"/>
          <w:sz w:val="20"/>
          <w:szCs w:val="20"/>
        </w:rPr>
        <w:t xml:space="preserve">In the performance of the activities under this Project Document, each sub-party shall (with respect to its own activities), and shall require from its sub-parties (with respect to their activities) that they, have minimum </w:t>
      </w:r>
      <w:r w:rsidRPr="0053041F">
        <w:rPr>
          <w:rFonts w:asciiTheme="minorHAnsi" w:hAnsiTheme="minorHAnsi" w:cstheme="minorHAnsi"/>
          <w:sz w:val="20"/>
          <w:szCs w:val="20"/>
        </w:rPr>
        <w:lastRenderedPageBreak/>
        <w:t xml:space="preserve">standards and procedures in place, or a plan to develop and/or improve such standards and procedures in order to be able to take effective preventive and investigative action. These should </w:t>
      </w:r>
      <w:r w:rsidR="7869608E" w:rsidRPr="0053041F">
        <w:rPr>
          <w:rFonts w:asciiTheme="minorHAnsi" w:hAnsiTheme="minorHAnsi" w:cstheme="minorHAnsi"/>
          <w:sz w:val="20"/>
          <w:szCs w:val="20"/>
        </w:rPr>
        <w:t>include</w:t>
      </w:r>
      <w:r w:rsidRPr="0053041F">
        <w:rPr>
          <w:rFonts w:asciiTheme="minorHAnsi" w:hAnsiTheme="minorHAnsi" w:cstheme="minorHAnsi"/>
          <w:sz w:val="20"/>
          <w:szCs w:val="20"/>
        </w:rPr>
        <w:t xml:space="preserve"> policies on sexual harassment and sexual exploitation and abuse; policies on whistleblowing/protection against retaliation; and complaints, disciplinary and investigative mechanisms. In line with this, sub-parties will and will require that their respective sub-parties will take all appropriate measures to:</w:t>
      </w:r>
    </w:p>
    <w:p w14:paraId="3389DDF7" w14:textId="11337162" w:rsidR="00D51A93" w:rsidRPr="0053041F" w:rsidRDefault="00D51A93" w:rsidP="6314CB62">
      <w:pPr>
        <w:autoSpaceDE w:val="0"/>
        <w:autoSpaceDN w:val="0"/>
        <w:adjustRightInd w:val="0"/>
        <w:spacing w:after="0" w:line="360" w:lineRule="auto"/>
        <w:ind w:left="720"/>
        <w:contextualSpacing/>
        <w:rPr>
          <w:rFonts w:asciiTheme="minorHAnsi" w:hAnsiTheme="minorHAnsi" w:cstheme="minorHAnsi"/>
          <w:sz w:val="20"/>
          <w:szCs w:val="20"/>
        </w:rPr>
      </w:pPr>
      <w:r w:rsidRPr="0053041F">
        <w:rPr>
          <w:rFonts w:asciiTheme="minorHAnsi" w:hAnsiTheme="minorHAnsi" w:cstheme="minorHAnsi"/>
          <w:sz w:val="20"/>
          <w:szCs w:val="20"/>
        </w:rPr>
        <w:t xml:space="preserve">(i) Prevent its employees, agents or any other persons engaged to perform any services under this Project Document, from engaging in SH or </w:t>
      </w:r>
      <w:r w:rsidR="3A0CA135" w:rsidRPr="0053041F">
        <w:rPr>
          <w:rFonts w:asciiTheme="minorHAnsi" w:hAnsiTheme="minorHAnsi" w:cstheme="minorHAnsi"/>
          <w:sz w:val="20"/>
          <w:szCs w:val="20"/>
        </w:rPr>
        <w:t>SEA.</w:t>
      </w:r>
    </w:p>
    <w:p w14:paraId="09E45F90" w14:textId="6A0973C7" w:rsidR="00D51A93" w:rsidRPr="0053041F" w:rsidRDefault="00D51A93" w:rsidP="6314CB62">
      <w:pPr>
        <w:autoSpaceDE w:val="0"/>
        <w:autoSpaceDN w:val="0"/>
        <w:adjustRightInd w:val="0"/>
        <w:spacing w:after="0" w:line="360" w:lineRule="auto"/>
        <w:ind w:left="720"/>
        <w:contextualSpacing/>
        <w:rPr>
          <w:rFonts w:asciiTheme="minorHAnsi" w:hAnsiTheme="minorHAnsi" w:cstheme="minorHAnsi"/>
          <w:sz w:val="20"/>
          <w:szCs w:val="20"/>
        </w:rPr>
      </w:pPr>
      <w:r w:rsidRPr="0053041F">
        <w:rPr>
          <w:rFonts w:asciiTheme="minorHAnsi" w:hAnsiTheme="minorHAnsi" w:cstheme="minorHAnsi"/>
          <w:sz w:val="20"/>
          <w:szCs w:val="20"/>
        </w:rPr>
        <w:t xml:space="preserve">(ii) Offer employees and associated personnel training on prevention and response to SH and SEA, where sub-parties have not put in place its own training regarding the prevention of SH and SEA, sub-parties may use the training material available at </w:t>
      </w:r>
      <w:r w:rsidR="726A67D7" w:rsidRPr="0053041F">
        <w:rPr>
          <w:rFonts w:asciiTheme="minorHAnsi" w:hAnsiTheme="minorHAnsi" w:cstheme="minorHAnsi"/>
          <w:sz w:val="20"/>
          <w:szCs w:val="20"/>
        </w:rPr>
        <w:t>UNDP.</w:t>
      </w:r>
    </w:p>
    <w:p w14:paraId="2DF35E07" w14:textId="354659C3" w:rsidR="00D51A93" w:rsidRPr="0053041F" w:rsidRDefault="00D51A93" w:rsidP="6314CB62">
      <w:pPr>
        <w:autoSpaceDE w:val="0"/>
        <w:autoSpaceDN w:val="0"/>
        <w:adjustRightInd w:val="0"/>
        <w:spacing w:after="0" w:line="360" w:lineRule="auto"/>
        <w:ind w:left="720"/>
        <w:contextualSpacing/>
        <w:rPr>
          <w:rFonts w:asciiTheme="minorHAnsi" w:hAnsiTheme="minorHAnsi" w:cstheme="minorHAnsi"/>
          <w:sz w:val="20"/>
          <w:szCs w:val="20"/>
        </w:rPr>
      </w:pPr>
      <w:r w:rsidRPr="0053041F">
        <w:rPr>
          <w:rFonts w:asciiTheme="minorHAnsi" w:hAnsiTheme="minorHAnsi" w:cstheme="minorHAnsi"/>
          <w:sz w:val="20"/>
          <w:szCs w:val="20"/>
        </w:rPr>
        <w:t xml:space="preserve">(iii) Report and monitor allegations of SH and SEA of which any of the sub-parties have been informed or have otherwise become aware, and status </w:t>
      </w:r>
      <w:r w:rsidR="7BF366F6" w:rsidRPr="0053041F">
        <w:rPr>
          <w:rFonts w:asciiTheme="minorHAnsi" w:hAnsiTheme="minorHAnsi" w:cstheme="minorHAnsi"/>
          <w:sz w:val="20"/>
          <w:szCs w:val="20"/>
        </w:rPr>
        <w:t>thereof.</w:t>
      </w:r>
      <w:r w:rsidRPr="0053041F">
        <w:rPr>
          <w:rFonts w:asciiTheme="minorHAnsi" w:hAnsiTheme="minorHAnsi" w:cstheme="minorHAnsi"/>
          <w:sz w:val="20"/>
          <w:szCs w:val="20"/>
        </w:rPr>
        <w:t xml:space="preserve"> </w:t>
      </w:r>
    </w:p>
    <w:p w14:paraId="56F91A2C" w14:textId="77777777" w:rsidR="00D51A93" w:rsidRPr="0053041F" w:rsidRDefault="00D51A93" w:rsidP="00D51A93">
      <w:pPr>
        <w:autoSpaceDE w:val="0"/>
        <w:autoSpaceDN w:val="0"/>
        <w:adjustRightInd w:val="0"/>
        <w:spacing w:after="0" w:line="360" w:lineRule="auto"/>
        <w:ind w:left="720"/>
        <w:contextualSpacing/>
        <w:rPr>
          <w:rFonts w:asciiTheme="minorHAnsi" w:hAnsiTheme="minorHAnsi" w:cstheme="minorHAnsi"/>
          <w:sz w:val="20"/>
          <w:szCs w:val="20"/>
        </w:rPr>
      </w:pPr>
      <w:r w:rsidRPr="0053041F">
        <w:rPr>
          <w:rFonts w:asciiTheme="minorHAnsi" w:hAnsiTheme="minorHAnsi" w:cstheme="minorHAnsi"/>
          <w:sz w:val="20"/>
          <w:szCs w:val="20"/>
        </w:rPr>
        <w:t>(iv) Refer victims/survivors of SH and SEA to safe and confidential victim assistance; and</w:t>
      </w:r>
    </w:p>
    <w:p w14:paraId="4C52508C" w14:textId="77777777" w:rsidR="00D51A93" w:rsidRPr="0053041F" w:rsidRDefault="00D51A93" w:rsidP="00D51A93">
      <w:pPr>
        <w:autoSpaceDE w:val="0"/>
        <w:autoSpaceDN w:val="0"/>
        <w:adjustRightInd w:val="0"/>
        <w:spacing w:after="0" w:line="360" w:lineRule="auto"/>
        <w:ind w:left="720"/>
        <w:contextualSpacing/>
        <w:rPr>
          <w:rFonts w:asciiTheme="minorHAnsi" w:hAnsiTheme="minorHAnsi" w:cstheme="minorHAnsi"/>
          <w:sz w:val="20"/>
          <w:szCs w:val="20"/>
        </w:rPr>
      </w:pPr>
      <w:r w:rsidRPr="0053041F">
        <w:rPr>
          <w:rFonts w:asciiTheme="minorHAnsi" w:hAnsiTheme="minorHAnsi" w:cstheme="minorHAnsi"/>
          <w:sz w:val="20"/>
          <w:szCs w:val="20"/>
        </w:rPr>
        <w:t xml:space="preserve">(v) Promptly and confidentially record and investigate any allegations credible enough to warrant an investigation of SH or SEA. Each sub-party shall advise UNDP of any such allegations received and investigations being conducted by itself or any of its sub-parties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relevant sub-party shall advise UNDP of any actions taken by it or any of the other entities further to the investigation. </w:t>
      </w:r>
    </w:p>
    <w:p w14:paraId="4DB019CE" w14:textId="77777777" w:rsidR="00D51A93" w:rsidRPr="0053041F" w:rsidRDefault="00D51A93" w:rsidP="00D51A93">
      <w:pPr>
        <w:numPr>
          <w:ilvl w:val="1"/>
          <w:numId w:val="6"/>
        </w:numPr>
        <w:autoSpaceDE w:val="0"/>
        <w:autoSpaceDN w:val="0"/>
        <w:adjustRightInd w:val="0"/>
        <w:spacing w:after="0" w:line="360" w:lineRule="auto"/>
        <w:ind w:left="720"/>
        <w:contextualSpacing/>
        <w:rPr>
          <w:rFonts w:asciiTheme="minorHAnsi" w:hAnsiTheme="minorHAnsi" w:cstheme="minorHAnsi"/>
          <w:sz w:val="20"/>
          <w:szCs w:val="20"/>
        </w:rPr>
      </w:pPr>
      <w:r w:rsidRPr="0053041F">
        <w:rPr>
          <w:rFonts w:asciiTheme="minorHAnsi" w:hAnsiTheme="minorHAnsi" w:cstheme="minorHAnsi"/>
          <w:sz w:val="20"/>
          <w:szCs w:val="20"/>
        </w:rPr>
        <w:t>Each sub-party shall establish that it has complied with the foregoing, to the satisfaction of UNDP, when requested by UNDP or any party acting on its behalf to provide such confirmation. Failure of the relevant sub-party to comply of the foregoing, as determined by UNDP, shall be considered grounds for suspension or termination of the Project.</w:t>
      </w:r>
    </w:p>
    <w:p w14:paraId="61BCFB1B" w14:textId="77777777" w:rsidR="00D51A93" w:rsidRPr="0053041F" w:rsidRDefault="00D51A93" w:rsidP="00D51A93">
      <w:pPr>
        <w:numPr>
          <w:ilvl w:val="1"/>
          <w:numId w:val="6"/>
        </w:numPr>
        <w:autoSpaceDE w:val="0"/>
        <w:autoSpaceDN w:val="0"/>
        <w:adjustRightInd w:val="0"/>
        <w:spacing w:after="0" w:line="360" w:lineRule="auto"/>
        <w:ind w:left="720"/>
        <w:contextualSpacing/>
        <w:rPr>
          <w:rFonts w:asciiTheme="minorHAnsi" w:eastAsia="Calibri" w:hAnsiTheme="minorHAnsi" w:cstheme="minorHAnsi"/>
          <w:color w:val="000000"/>
          <w:sz w:val="20"/>
          <w:szCs w:val="20"/>
          <w:lang w:val="en-US"/>
        </w:rPr>
      </w:pPr>
      <w:r w:rsidRPr="0053041F">
        <w:rPr>
          <w:rFonts w:asciiTheme="minorHAnsi" w:hAnsiTheme="minorHAnsi" w:cstheme="minorHAnsi"/>
          <w:sz w:val="20"/>
          <w:szCs w:val="20"/>
        </w:rPr>
        <w:t>Each responsible party, subcontractor and sub-recipient</w:t>
      </w:r>
      <w:r w:rsidRPr="0053041F">
        <w:rPr>
          <w:rFonts w:asciiTheme="minorHAnsi" w:eastAsia="Calibri" w:hAnsiTheme="minorHAnsi" w:cstheme="minorHAnsi"/>
          <w:color w:val="000000"/>
          <w:sz w:val="20"/>
          <w:szCs w:val="20"/>
          <w:lang w:val="en-US"/>
        </w:rPr>
        <w:t xml:space="preserve"> will ensure that any project activities undertaken by them will be implemented in a manner consistent with the </w:t>
      </w:r>
      <w:r w:rsidRPr="0053041F">
        <w:rPr>
          <w:rFonts w:asciiTheme="minorHAnsi" w:hAnsiTheme="minorHAnsi" w:cstheme="minorHAnsi"/>
          <w:spacing w:val="-4"/>
          <w:sz w:val="20"/>
          <w:szCs w:val="20"/>
        </w:rPr>
        <w:t>UNDP Social and Environmental Standards</w:t>
      </w:r>
      <w:r w:rsidRPr="0053041F">
        <w:rPr>
          <w:rFonts w:asciiTheme="minorHAnsi" w:eastAsia="Calibri" w:hAnsiTheme="minorHAnsi" w:cstheme="minorHAnsi"/>
          <w:color w:val="000000"/>
          <w:sz w:val="20"/>
          <w:szCs w:val="20"/>
          <w:lang w:val="en-US"/>
        </w:rPr>
        <w:t xml:space="preserve"> and shall ensure that any incidents or issues of non-compliance shall be reported to UNDP in accordance with </w:t>
      </w:r>
      <w:r w:rsidRPr="0053041F">
        <w:rPr>
          <w:rFonts w:asciiTheme="minorHAnsi" w:hAnsiTheme="minorHAnsi" w:cstheme="minorHAnsi"/>
          <w:spacing w:val="-4"/>
          <w:sz w:val="20"/>
          <w:szCs w:val="20"/>
        </w:rPr>
        <w:t>UNDP Social and Environmental Standards</w:t>
      </w:r>
      <w:r w:rsidRPr="0053041F">
        <w:rPr>
          <w:rFonts w:asciiTheme="minorHAnsi" w:eastAsia="Calibri" w:hAnsiTheme="minorHAnsi" w:cstheme="minorHAnsi"/>
          <w:color w:val="000000"/>
          <w:sz w:val="20"/>
          <w:szCs w:val="20"/>
          <w:lang w:val="en-US"/>
        </w:rPr>
        <w:t>.</w:t>
      </w:r>
    </w:p>
    <w:p w14:paraId="468AC440" w14:textId="7DD1526D" w:rsidR="00D51A93" w:rsidRPr="0053041F" w:rsidRDefault="00D51A93" w:rsidP="6314CB62">
      <w:pPr>
        <w:numPr>
          <w:ilvl w:val="1"/>
          <w:numId w:val="6"/>
        </w:numPr>
        <w:autoSpaceDE w:val="0"/>
        <w:autoSpaceDN w:val="0"/>
        <w:adjustRightInd w:val="0"/>
        <w:spacing w:after="0" w:line="360" w:lineRule="auto"/>
        <w:ind w:left="720"/>
        <w:contextualSpacing/>
        <w:rPr>
          <w:rFonts w:asciiTheme="minorHAnsi" w:eastAsia="Calibri" w:hAnsiTheme="minorHAnsi" w:cstheme="minorHAnsi"/>
          <w:color w:val="000000"/>
          <w:sz w:val="20"/>
          <w:szCs w:val="20"/>
          <w:lang w:val="en-US"/>
        </w:rPr>
      </w:pPr>
      <w:r w:rsidRPr="0053041F">
        <w:rPr>
          <w:rFonts w:asciiTheme="minorHAnsi" w:hAnsiTheme="minorHAnsi" w:cstheme="minorHAnsi"/>
          <w:sz w:val="20"/>
          <w:szCs w:val="20"/>
        </w:rPr>
        <w:t>Each responsible party, subcontractor and sub-recipient</w:t>
      </w:r>
      <w:r w:rsidRPr="0053041F">
        <w:rPr>
          <w:rFonts w:asciiTheme="minorHAnsi" w:eastAsia="Calibri" w:hAnsiTheme="minorHAnsi" w:cstheme="minorHAnsi"/>
          <w:color w:val="000000" w:themeColor="text1"/>
          <w:sz w:val="20"/>
          <w:szCs w:val="20"/>
          <w:lang w:val="en-US"/>
        </w:rPr>
        <w:t xml:space="preserve"> will take appropriate steps to prevent misuse of funds, fraud, corruption or other financial irregularities, by its officials, consultants, subcontractors and sub-recipients in implementing the project or programme or using the UNDP funds.  It will ensure that its </w:t>
      </w:r>
      <w:bookmarkStart w:id="8" w:name="_Int_MSbvAIC9"/>
      <w:r w:rsidRPr="0053041F">
        <w:rPr>
          <w:rFonts w:asciiTheme="minorHAnsi" w:eastAsia="Calibri" w:hAnsiTheme="minorHAnsi" w:cstheme="minorHAnsi"/>
          <w:color w:val="000000" w:themeColor="text1"/>
          <w:sz w:val="20"/>
          <w:szCs w:val="20"/>
          <w:lang w:val="en-US"/>
        </w:rPr>
        <w:t>financial management</w:t>
      </w:r>
      <w:bookmarkEnd w:id="8"/>
      <w:r w:rsidRPr="0053041F">
        <w:rPr>
          <w:rFonts w:asciiTheme="minorHAnsi" w:eastAsia="Calibri" w:hAnsiTheme="minorHAnsi" w:cstheme="minorHAnsi"/>
          <w:color w:val="000000" w:themeColor="text1"/>
          <w:sz w:val="20"/>
          <w:szCs w:val="20"/>
          <w:lang w:val="en-US"/>
        </w:rPr>
        <w:t xml:space="preserve">, anti-corruption, anti-fraud and </w:t>
      </w:r>
      <w:r w:rsidR="3857FBBF" w:rsidRPr="0053041F">
        <w:rPr>
          <w:rFonts w:asciiTheme="minorHAnsi" w:eastAsia="Calibri" w:hAnsiTheme="minorHAnsi" w:cstheme="minorHAnsi"/>
          <w:color w:val="000000" w:themeColor="text1"/>
          <w:sz w:val="20"/>
          <w:szCs w:val="20"/>
          <w:lang w:val="en-US"/>
        </w:rPr>
        <w:t>anti-money</w:t>
      </w:r>
      <w:r w:rsidRPr="0053041F">
        <w:rPr>
          <w:rFonts w:asciiTheme="minorHAnsi" w:eastAsia="Calibri" w:hAnsiTheme="minorHAnsi" w:cstheme="minorHAnsi"/>
          <w:color w:val="000000" w:themeColor="text1"/>
          <w:sz w:val="20"/>
          <w:szCs w:val="20"/>
          <w:lang w:val="en-US"/>
        </w:rPr>
        <w:t xml:space="preserve"> laundering and countering the financing of terrorism policies are in place and enforced for all funding received from or through UNDP.</w:t>
      </w:r>
    </w:p>
    <w:p w14:paraId="2A656C27" w14:textId="77777777" w:rsidR="00D51A93" w:rsidRPr="0053041F" w:rsidRDefault="00D51A93" w:rsidP="00D51A93">
      <w:pPr>
        <w:numPr>
          <w:ilvl w:val="1"/>
          <w:numId w:val="6"/>
        </w:numPr>
        <w:autoSpaceDE w:val="0"/>
        <w:autoSpaceDN w:val="0"/>
        <w:adjustRightInd w:val="0"/>
        <w:spacing w:after="0" w:line="360" w:lineRule="auto"/>
        <w:ind w:left="720"/>
        <w:contextualSpacing/>
        <w:rPr>
          <w:rFonts w:asciiTheme="minorHAnsi" w:hAnsiTheme="minorHAnsi" w:cstheme="minorHAnsi"/>
          <w:color w:val="000000"/>
          <w:sz w:val="20"/>
          <w:szCs w:val="20"/>
        </w:rPr>
      </w:pPr>
      <w:r w:rsidRPr="0053041F">
        <w:rPr>
          <w:rFonts w:asciiTheme="minorHAnsi" w:eastAsia="Calibri" w:hAnsiTheme="minorHAnsi" w:cstheme="minorHAnsi"/>
          <w:color w:val="000000"/>
          <w:sz w:val="20"/>
          <w:szCs w:val="20"/>
          <w:lang w:val="en-US"/>
        </w:rPr>
        <w:t xml:space="preserve">The requirements of the following documents, then in force at the time of signature of the Project Document, apply to </w:t>
      </w:r>
      <w:r w:rsidRPr="0053041F">
        <w:rPr>
          <w:rFonts w:asciiTheme="minorHAnsi" w:hAnsiTheme="minorHAnsi" w:cstheme="minorHAnsi"/>
          <w:sz w:val="20"/>
          <w:szCs w:val="20"/>
        </w:rPr>
        <w:t>each responsible party, subcontractor and sub-recipient</w:t>
      </w:r>
      <w:r w:rsidRPr="0053041F">
        <w:rPr>
          <w:rFonts w:asciiTheme="minorHAnsi" w:eastAsia="Calibri" w:hAnsiTheme="minorHAnsi" w:cstheme="minorHAnsi"/>
          <w:color w:val="000000"/>
          <w:sz w:val="20"/>
          <w:szCs w:val="20"/>
          <w:lang w:val="en-US"/>
        </w:rPr>
        <w:t>: (a)</w:t>
      </w:r>
      <w:r w:rsidRPr="0053041F">
        <w:rPr>
          <w:rFonts w:asciiTheme="minorHAnsi" w:eastAsia="Calibri" w:hAnsiTheme="minorHAnsi" w:cstheme="minorHAnsi"/>
          <w:b/>
          <w:color w:val="000000"/>
          <w:sz w:val="20"/>
          <w:szCs w:val="20"/>
          <w:lang w:val="en-US"/>
        </w:rPr>
        <w:t xml:space="preserve"> </w:t>
      </w:r>
      <w:r w:rsidRPr="0053041F">
        <w:rPr>
          <w:rFonts w:asciiTheme="minorHAnsi" w:eastAsia="Calibri" w:hAnsiTheme="minorHAnsi" w:cstheme="minorHAnsi"/>
          <w:color w:val="000000"/>
          <w:sz w:val="20"/>
          <w:szCs w:val="20"/>
          <w:lang w:val="en-US"/>
        </w:rPr>
        <w:t xml:space="preserve">UNDP Policy on Fraud and other Corrupt Practices </w:t>
      </w:r>
      <w:r w:rsidRPr="0053041F">
        <w:rPr>
          <w:rFonts w:asciiTheme="minorHAnsi" w:eastAsia="Calibri" w:hAnsiTheme="minorHAnsi" w:cstheme="minorHAnsi"/>
          <w:bCs/>
          <w:color w:val="000000"/>
          <w:sz w:val="20"/>
          <w:szCs w:val="20"/>
          <w:lang w:val="en-US"/>
        </w:rPr>
        <w:t>(b)</w:t>
      </w:r>
      <w:r w:rsidRPr="0053041F">
        <w:rPr>
          <w:rFonts w:asciiTheme="minorHAnsi" w:eastAsia="Calibri" w:hAnsiTheme="minorHAnsi" w:cstheme="minorHAnsi"/>
          <w:b/>
          <w:bCs/>
          <w:color w:val="000000"/>
          <w:sz w:val="20"/>
          <w:szCs w:val="20"/>
          <w:lang w:val="en-US"/>
        </w:rPr>
        <w:t xml:space="preserve"> </w:t>
      </w:r>
      <w:r w:rsidRPr="0053041F">
        <w:rPr>
          <w:rFonts w:asciiTheme="minorHAnsi" w:eastAsia="Calibri" w:hAnsiTheme="minorHAnsi" w:cstheme="minorHAnsi"/>
          <w:color w:val="000000"/>
          <w:sz w:val="20"/>
          <w:szCs w:val="20"/>
          <w:lang w:val="en-US"/>
        </w:rPr>
        <w:t xml:space="preserve">UNDP Anti-Money Laundering and Countering the Financing of Terrorism Policy; and (c) UNDP Office of Audit and Investigations Investigation Guidelines. </w:t>
      </w:r>
      <w:r w:rsidRPr="0053041F">
        <w:rPr>
          <w:rFonts w:asciiTheme="minorHAnsi" w:hAnsiTheme="minorHAnsi" w:cstheme="minorHAnsi"/>
          <w:sz w:val="20"/>
          <w:szCs w:val="20"/>
        </w:rPr>
        <w:t>Each responsible party, subcontractor and sub-</w:t>
      </w:r>
      <w:r w:rsidRPr="0053041F">
        <w:rPr>
          <w:rFonts w:asciiTheme="minorHAnsi" w:hAnsiTheme="minorHAnsi" w:cstheme="minorHAnsi"/>
          <w:sz w:val="20"/>
          <w:szCs w:val="20"/>
        </w:rPr>
        <w:lastRenderedPageBreak/>
        <w:t>recipient</w:t>
      </w:r>
      <w:r w:rsidRPr="0053041F">
        <w:rPr>
          <w:rFonts w:asciiTheme="minorHAnsi" w:eastAsia="Calibri" w:hAnsiTheme="minorHAnsi" w:cstheme="minorHAnsi"/>
          <w:sz w:val="20"/>
          <w:szCs w:val="20"/>
          <w:lang w:val="en-US"/>
        </w:rPr>
        <w:t xml:space="preserve"> agrees to the requirements of the above documents, which are an integral part of this Project Document and are available online at www.undp.org. </w:t>
      </w:r>
    </w:p>
    <w:p w14:paraId="08DF3C9E" w14:textId="77777777" w:rsidR="00D51A93" w:rsidRPr="0053041F" w:rsidRDefault="00D51A93" w:rsidP="00D51A93">
      <w:pPr>
        <w:numPr>
          <w:ilvl w:val="1"/>
          <w:numId w:val="6"/>
        </w:numPr>
        <w:spacing w:after="0" w:line="360" w:lineRule="auto"/>
        <w:ind w:left="720"/>
        <w:contextualSpacing/>
        <w:rPr>
          <w:rFonts w:asciiTheme="minorHAnsi" w:eastAsia="Calibri" w:hAnsiTheme="minorHAnsi" w:cstheme="minorHAnsi"/>
          <w:color w:val="000000"/>
          <w:sz w:val="20"/>
          <w:szCs w:val="20"/>
          <w:lang w:val="en-US"/>
        </w:rPr>
      </w:pPr>
      <w:r w:rsidRPr="0053041F">
        <w:rPr>
          <w:rFonts w:asciiTheme="minorHAnsi" w:hAnsiTheme="minorHAnsi" w:cstheme="minorHAnsi"/>
          <w:color w:val="000000"/>
          <w:sz w:val="20"/>
          <w:szCs w:val="20"/>
        </w:rPr>
        <w:t xml:space="preserve">In the event that an investigation is required, UNDP will conduct investigations relating to any aspect of UNDP programmes and projects. </w:t>
      </w:r>
      <w:r w:rsidRPr="0053041F">
        <w:rPr>
          <w:rFonts w:asciiTheme="minorHAnsi" w:hAnsiTheme="minorHAnsi" w:cstheme="minorHAnsi"/>
          <w:sz w:val="20"/>
          <w:szCs w:val="20"/>
        </w:rPr>
        <w:t>Each responsible party, subcontractor and sub-recipient</w:t>
      </w:r>
      <w:r w:rsidRPr="0053041F">
        <w:rPr>
          <w:rFonts w:asciiTheme="minorHAnsi" w:hAnsiTheme="minorHAnsi" w:cstheme="minorHAnsi"/>
          <w:color w:val="000000"/>
          <w:sz w:val="20"/>
          <w:szCs w:val="20"/>
        </w:rPr>
        <w:t xml:space="preserve"> will provide its full cooperation, including making available personnel, relevant documentation, and granting access to its</w:t>
      </w:r>
      <w:r w:rsidRPr="0053041F">
        <w:rPr>
          <w:rFonts w:asciiTheme="minorHAnsi" w:eastAsia="Calibri" w:hAnsiTheme="minorHAnsi" w:cstheme="minorHAnsi"/>
          <w:color w:val="000000"/>
          <w:sz w:val="20"/>
          <w:szCs w:val="20"/>
          <w:lang w:val="en-US"/>
        </w:rPr>
        <w:t xml:space="preserve"> </w:t>
      </w:r>
      <w:r w:rsidRPr="0053041F">
        <w:rPr>
          <w:rFonts w:asciiTheme="minorHAnsi" w:hAnsiTheme="minorHAnsi" w:cstheme="minorHAnsi"/>
          <w:color w:val="000000"/>
          <w:sz w:val="20"/>
          <w:szCs w:val="20"/>
        </w:rPr>
        <w:t>(and its consultants’, subcontractors’ and sub-recipients’) premises, for such purposes at reasonable times and on reasonable conditions as may be required for the purpose of an investigation. Should there be a limitation in meeting this obligation, UNDP shall consult with it to find a solution.</w:t>
      </w:r>
    </w:p>
    <w:p w14:paraId="3FD4E7AF" w14:textId="77777777" w:rsidR="00D51A93" w:rsidRPr="0053041F" w:rsidRDefault="00D51A93" w:rsidP="00D51A93">
      <w:pPr>
        <w:numPr>
          <w:ilvl w:val="1"/>
          <w:numId w:val="6"/>
        </w:numPr>
        <w:spacing w:after="0" w:line="360" w:lineRule="auto"/>
        <w:ind w:left="720"/>
        <w:contextualSpacing/>
        <w:rPr>
          <w:rFonts w:asciiTheme="minorHAnsi" w:hAnsiTheme="minorHAnsi" w:cstheme="minorHAnsi"/>
          <w:sz w:val="20"/>
          <w:szCs w:val="20"/>
        </w:rPr>
      </w:pPr>
      <w:r w:rsidRPr="0053041F">
        <w:rPr>
          <w:rFonts w:asciiTheme="minorHAnsi" w:hAnsiTheme="minorHAnsi" w:cstheme="minorHAnsi"/>
          <w:sz w:val="20"/>
          <w:szCs w:val="20"/>
        </w:rPr>
        <w:t>Each responsible party, subcontractor and sub-recipient will promptly inform UNDP as the Implementing Partner in case of any incidence of inappropriate use of funds, or credible allegation of fraud, corruption other financial irregularities with due confidentiality.</w:t>
      </w:r>
    </w:p>
    <w:p w14:paraId="12830602" w14:textId="77777777" w:rsidR="00D51A93" w:rsidRPr="0053041F" w:rsidRDefault="00D51A93" w:rsidP="00D51A93">
      <w:pPr>
        <w:spacing w:after="0" w:line="360" w:lineRule="auto"/>
        <w:ind w:left="720"/>
        <w:contextualSpacing/>
        <w:rPr>
          <w:rFonts w:asciiTheme="minorHAnsi" w:eastAsia="Calibri" w:hAnsiTheme="minorHAnsi" w:cstheme="minorHAnsi"/>
          <w:color w:val="000000"/>
          <w:sz w:val="20"/>
          <w:szCs w:val="20"/>
          <w:lang w:val="en-US"/>
        </w:rPr>
      </w:pPr>
      <w:r w:rsidRPr="0053041F">
        <w:rPr>
          <w:rFonts w:asciiTheme="minorHAnsi" w:hAnsiTheme="minorHAnsi" w:cstheme="minorHAnsi"/>
          <w:sz w:val="20"/>
          <w:szCs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5B5BBA8B" w14:textId="2D76DA64" w:rsidR="00D51A93" w:rsidRPr="0053041F" w:rsidRDefault="00D51A93" w:rsidP="00D51A93">
      <w:pPr>
        <w:spacing w:after="0" w:line="360" w:lineRule="auto"/>
        <w:ind w:left="720"/>
        <w:contextualSpacing/>
        <w:rPr>
          <w:rFonts w:asciiTheme="minorHAnsi" w:hAnsiTheme="minorHAnsi" w:cstheme="minorHAnsi"/>
          <w:sz w:val="20"/>
          <w:szCs w:val="20"/>
        </w:rPr>
      </w:pPr>
    </w:p>
    <w:p w14:paraId="5FED0644" w14:textId="0AE51C27" w:rsidR="00D51A93" w:rsidRPr="0053041F" w:rsidRDefault="00D51A93" w:rsidP="00D51A93">
      <w:pPr>
        <w:spacing w:after="0" w:line="360" w:lineRule="auto"/>
        <w:ind w:left="720"/>
        <w:contextualSpacing/>
        <w:rPr>
          <w:rFonts w:asciiTheme="minorHAnsi" w:hAnsiTheme="minorHAnsi" w:cstheme="minorHAnsi"/>
          <w:sz w:val="20"/>
          <w:szCs w:val="20"/>
        </w:rPr>
      </w:pPr>
      <w:r w:rsidRPr="0053041F">
        <w:rPr>
          <w:rFonts w:asciiTheme="minorHAnsi" w:hAnsiTheme="minorHAnsi" w:cstheme="minorHAnsi"/>
          <w:sz w:val="20"/>
          <w:szCs w:val="20"/>
        </w:rPr>
        <w:t xml:space="preserve">UNDP will be entitled to a refund from the responsible party, subcontractor or sub-recipient of any funds provided that have been used inappropriately, including through fraud corruption or other financial irregularities, or otherwise paid other than in accordance with the terms and conditions of the Project Document.  Such amount may be deducted by UNDP from any payment due to the responsible party, subcontractor or sub-recipient under this or any other agreement.  </w:t>
      </w:r>
    </w:p>
    <w:p w14:paraId="2633CEB9" w14:textId="77777777" w:rsidR="00D51A93" w:rsidRPr="0053041F" w:rsidRDefault="00D51A93" w:rsidP="00D51A93">
      <w:pPr>
        <w:spacing w:after="0" w:line="360" w:lineRule="auto"/>
        <w:ind w:left="720"/>
        <w:contextualSpacing/>
        <w:rPr>
          <w:rFonts w:asciiTheme="minorHAnsi" w:hAnsiTheme="minorHAnsi" w:cstheme="minorHAnsi"/>
          <w:sz w:val="20"/>
          <w:szCs w:val="20"/>
        </w:rPr>
      </w:pPr>
    </w:p>
    <w:p w14:paraId="1AAA7B72" w14:textId="77777777" w:rsidR="00D51A93" w:rsidRPr="0053041F" w:rsidRDefault="00D51A93" w:rsidP="00D51A93">
      <w:pPr>
        <w:spacing w:after="0" w:line="360" w:lineRule="auto"/>
        <w:ind w:left="720"/>
        <w:contextualSpacing/>
        <w:rPr>
          <w:rFonts w:asciiTheme="minorHAnsi" w:hAnsiTheme="minorHAnsi" w:cstheme="minorHAnsi"/>
          <w:sz w:val="20"/>
          <w:szCs w:val="20"/>
        </w:rPr>
      </w:pPr>
      <w:r w:rsidRPr="0053041F">
        <w:rPr>
          <w:rFonts w:asciiTheme="minorHAnsi" w:hAnsiTheme="minorHAnsi" w:cstheme="minorHAnsi"/>
          <w:sz w:val="20"/>
          <w:szCs w:val="20"/>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corruption or other financial irregularities, or otherwise paid other than in accordance with the terms and conditions of the Project Document.</w:t>
      </w:r>
    </w:p>
    <w:p w14:paraId="4B1D477B" w14:textId="77777777" w:rsidR="00D51A93" w:rsidRPr="0053041F" w:rsidRDefault="00D51A93" w:rsidP="00D51A93">
      <w:pPr>
        <w:spacing w:after="0" w:line="360" w:lineRule="auto"/>
        <w:ind w:left="720"/>
        <w:contextualSpacing/>
        <w:rPr>
          <w:rFonts w:asciiTheme="minorHAnsi" w:hAnsiTheme="minorHAnsi" w:cstheme="minorHAnsi"/>
          <w:i/>
          <w:sz w:val="20"/>
          <w:szCs w:val="20"/>
          <w:u w:val="single"/>
        </w:rPr>
      </w:pPr>
    </w:p>
    <w:p w14:paraId="1E06949D" w14:textId="77777777" w:rsidR="00D51A93" w:rsidRPr="0053041F" w:rsidRDefault="00D51A93" w:rsidP="00D51A93">
      <w:pPr>
        <w:spacing w:after="0" w:line="360" w:lineRule="auto"/>
        <w:ind w:left="720"/>
        <w:contextualSpacing/>
        <w:rPr>
          <w:rFonts w:asciiTheme="minorHAnsi" w:eastAsia="Calibri" w:hAnsiTheme="minorHAnsi" w:cstheme="minorHAnsi"/>
          <w:color w:val="000000"/>
          <w:sz w:val="20"/>
          <w:szCs w:val="20"/>
          <w:lang w:val="en-US"/>
        </w:rPr>
      </w:pPr>
      <w:r w:rsidRPr="0053041F">
        <w:rPr>
          <w:rFonts w:asciiTheme="minorHAnsi" w:hAnsiTheme="minorHAnsi" w:cstheme="minorHAnsi"/>
          <w:i/>
          <w:sz w:val="20"/>
          <w:szCs w:val="20"/>
          <w:u w:val="single"/>
        </w:rPr>
        <w:t>Note</w:t>
      </w:r>
      <w:r w:rsidRPr="0053041F">
        <w:rPr>
          <w:rFonts w:asciiTheme="minorHAnsi" w:hAnsiTheme="minorHAnsi" w:cstheme="minorHAnsi"/>
          <w:i/>
          <w:sz w:val="20"/>
          <w:szCs w:val="20"/>
        </w:rPr>
        <w:t>:</w:t>
      </w:r>
      <w:r w:rsidRPr="0053041F">
        <w:rPr>
          <w:rFonts w:asciiTheme="minorHAnsi" w:hAnsiTheme="minorHAnsi" w:cstheme="minorHAnsi"/>
          <w:sz w:val="20"/>
          <w:szCs w:val="20"/>
        </w:rPr>
        <w:t xml:space="preserve">  The term “Project Document” as used in this clause shall be deemed to include any relevant subsidiary agreement further to the Project Document, including those with responsible parties, subcontractors and sub-recipients.</w:t>
      </w:r>
    </w:p>
    <w:p w14:paraId="65BE1F1D" w14:textId="77777777" w:rsidR="00D51A93" w:rsidRPr="0053041F" w:rsidRDefault="00D51A93" w:rsidP="00D51A93">
      <w:pPr>
        <w:spacing w:after="0" w:line="360" w:lineRule="auto"/>
        <w:ind w:left="360"/>
        <w:contextualSpacing/>
        <w:rPr>
          <w:rFonts w:asciiTheme="minorHAnsi" w:hAnsiTheme="minorHAnsi" w:cstheme="minorHAnsi"/>
          <w:sz w:val="20"/>
          <w:szCs w:val="20"/>
        </w:rPr>
      </w:pPr>
    </w:p>
    <w:p w14:paraId="7701B498" w14:textId="77777777" w:rsidR="00D51A93" w:rsidRPr="0053041F" w:rsidRDefault="00D51A93" w:rsidP="00D51A93">
      <w:pPr>
        <w:numPr>
          <w:ilvl w:val="1"/>
          <w:numId w:val="6"/>
        </w:numPr>
        <w:spacing w:after="0" w:line="360" w:lineRule="auto"/>
        <w:ind w:left="720"/>
        <w:contextualSpacing/>
        <w:rPr>
          <w:rFonts w:asciiTheme="minorHAnsi" w:hAnsiTheme="minorHAnsi" w:cstheme="minorHAnsi"/>
          <w:sz w:val="20"/>
          <w:szCs w:val="20"/>
        </w:rPr>
      </w:pPr>
      <w:r w:rsidRPr="0053041F">
        <w:rPr>
          <w:rFonts w:asciiTheme="minorHAnsi" w:hAnsiTheme="minorHAnsi" w:cstheme="minorHAnsi"/>
          <w:sz w:val="20"/>
          <w:szCs w:val="20"/>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48FF922E" w14:textId="77777777" w:rsidR="00D51A93" w:rsidRPr="0053041F" w:rsidRDefault="00D51A93" w:rsidP="00D51A93">
      <w:pPr>
        <w:numPr>
          <w:ilvl w:val="1"/>
          <w:numId w:val="6"/>
        </w:numPr>
        <w:spacing w:after="0" w:line="360" w:lineRule="auto"/>
        <w:ind w:left="720"/>
        <w:contextualSpacing/>
        <w:rPr>
          <w:rFonts w:asciiTheme="minorHAnsi" w:hAnsiTheme="minorHAnsi" w:cstheme="minorHAnsi"/>
          <w:sz w:val="20"/>
          <w:szCs w:val="20"/>
        </w:rPr>
      </w:pPr>
      <w:r w:rsidRPr="0053041F">
        <w:rPr>
          <w:rFonts w:asciiTheme="minorHAnsi" w:hAnsiTheme="minorHAnsi" w:cstheme="minorHAnsi"/>
          <w:sz w:val="20"/>
          <w:szCs w:val="20"/>
        </w:rPr>
        <w:lastRenderedPageBreak/>
        <w:t>Should UNDP refer to the relevant national authorities for appropriate legal action any alleged wrongdoing relating to the project or programme, the Government will ensure that the relevant national authorities shall actively investigate the same and take appropriate legal action against all individuals found to have participated in the wrongdoing, recover and return any recovered funds to UNDP.</w:t>
      </w:r>
    </w:p>
    <w:p w14:paraId="6EE5F862" w14:textId="34EDF4E9" w:rsidR="00D51A93" w:rsidRPr="0053041F" w:rsidRDefault="00D51A93" w:rsidP="00D51A93">
      <w:pPr>
        <w:numPr>
          <w:ilvl w:val="1"/>
          <w:numId w:val="6"/>
        </w:numPr>
        <w:spacing w:after="0" w:line="360" w:lineRule="auto"/>
        <w:ind w:left="720"/>
        <w:contextualSpacing/>
        <w:rPr>
          <w:rFonts w:asciiTheme="minorHAnsi" w:hAnsiTheme="minorHAnsi" w:cstheme="minorHAnsi"/>
          <w:sz w:val="20"/>
          <w:szCs w:val="20"/>
        </w:rPr>
      </w:pPr>
      <w:r w:rsidRPr="0053041F">
        <w:rPr>
          <w:rFonts w:asciiTheme="minorHAnsi" w:hAnsiTheme="minorHAnsi" w:cstheme="minorHAnsi"/>
          <w:sz w:val="20"/>
          <w:szCs w:val="20"/>
        </w:rPr>
        <w:t xml:space="preserve">Each responsible party, subcontractor and sub-recipient shall ensure that all of its obligations set forth under this section entitled “Risk Management” are passed on to its subcontractors and sub-recipients and that all the clauses under this section entitled “Risk Management Standard Clauses” are adequately reflected, </w:t>
      </w:r>
      <w:r w:rsidRPr="0053041F">
        <w:rPr>
          <w:rFonts w:asciiTheme="minorHAnsi" w:hAnsiTheme="minorHAnsi" w:cstheme="minorHAnsi"/>
          <w:i/>
          <w:sz w:val="20"/>
          <w:szCs w:val="20"/>
        </w:rPr>
        <w:t>mutatis mutandis</w:t>
      </w:r>
      <w:r w:rsidRPr="0053041F">
        <w:rPr>
          <w:rFonts w:asciiTheme="minorHAnsi" w:hAnsiTheme="minorHAnsi" w:cstheme="minorHAnsi"/>
          <w:sz w:val="20"/>
          <w:szCs w:val="20"/>
        </w:rPr>
        <w:t>, in all its sub-contracts or sub-agreements entered into further to this Project Document.</w:t>
      </w:r>
    </w:p>
    <w:p w14:paraId="4953CE00" w14:textId="65C3BB4C" w:rsidR="00D51A93" w:rsidRPr="0053041F" w:rsidRDefault="00D51A93" w:rsidP="00D51A93">
      <w:pPr>
        <w:spacing w:after="0" w:line="360" w:lineRule="auto"/>
        <w:contextualSpacing/>
        <w:rPr>
          <w:rFonts w:asciiTheme="minorHAnsi" w:hAnsiTheme="minorHAnsi" w:cstheme="minorHAnsi"/>
          <w:b/>
          <w:bCs/>
          <w:sz w:val="20"/>
          <w:szCs w:val="20"/>
        </w:rPr>
      </w:pPr>
      <w:r w:rsidRPr="0053041F">
        <w:rPr>
          <w:rFonts w:asciiTheme="minorHAnsi" w:hAnsiTheme="minorHAnsi" w:cstheme="minorHAnsi"/>
          <w:b/>
          <w:bCs/>
          <w:sz w:val="20"/>
          <w:szCs w:val="20"/>
        </w:rPr>
        <w:t>Dynamic and Ongoing Risk Assessment</w:t>
      </w:r>
    </w:p>
    <w:p w14:paraId="4179D1CD" w14:textId="043E5A44" w:rsidR="00D51A93" w:rsidRPr="0053041F" w:rsidRDefault="00D51A93" w:rsidP="6314CB62">
      <w:pPr>
        <w:spacing w:line="360" w:lineRule="auto"/>
        <w:rPr>
          <w:rFonts w:asciiTheme="minorHAnsi" w:hAnsiTheme="minorHAnsi" w:cstheme="minorHAnsi"/>
          <w:sz w:val="20"/>
          <w:szCs w:val="20"/>
        </w:rPr>
      </w:pPr>
      <w:r w:rsidRPr="0053041F">
        <w:rPr>
          <w:rFonts w:asciiTheme="minorHAnsi" w:hAnsiTheme="minorHAnsi" w:cstheme="minorHAnsi"/>
          <w:sz w:val="20"/>
          <w:szCs w:val="20"/>
        </w:rPr>
        <w:t xml:space="preserve">Recognizing the changing nature of risks, especially in a dynamic national context such as Senegal, the project will adopt a flexible and adaptive approach to risk management. The risk management plan will be reviewed and updated annually by the project team, with input from all stakeholders involved, including government bodies, private sector partners, and local </w:t>
      </w:r>
      <w:r w:rsidR="63296D33" w:rsidRPr="0053041F">
        <w:rPr>
          <w:rFonts w:asciiTheme="minorHAnsi" w:hAnsiTheme="minorHAnsi" w:cstheme="minorHAnsi"/>
          <w:sz w:val="20"/>
          <w:szCs w:val="20"/>
        </w:rPr>
        <w:t>farmers. This</w:t>
      </w:r>
      <w:r w:rsidRPr="0053041F">
        <w:rPr>
          <w:rFonts w:asciiTheme="minorHAnsi" w:hAnsiTheme="minorHAnsi" w:cstheme="minorHAnsi"/>
          <w:sz w:val="20"/>
          <w:szCs w:val="20"/>
        </w:rPr>
        <w:t xml:space="preserve"> iterative process will ensure that emerging risks, including those related to national or global economic shifts, technological advancements, and social changes, are effectively managed.</w:t>
      </w:r>
    </w:p>
    <w:p w14:paraId="3E375FD8" w14:textId="1554B3DE" w:rsidR="00D51A93" w:rsidRPr="0053041F" w:rsidRDefault="00D51A93" w:rsidP="00D51A93">
      <w:pPr>
        <w:spacing w:line="360" w:lineRule="auto"/>
        <w:rPr>
          <w:rFonts w:asciiTheme="minorHAnsi" w:hAnsiTheme="minorHAnsi" w:cstheme="minorHAnsi"/>
          <w:sz w:val="20"/>
          <w:szCs w:val="20"/>
        </w:rPr>
      </w:pPr>
      <w:r w:rsidRPr="0053041F">
        <w:rPr>
          <w:rFonts w:asciiTheme="minorHAnsi" w:hAnsiTheme="minorHAnsi" w:cstheme="minorHAnsi"/>
          <w:sz w:val="20"/>
          <w:szCs w:val="20"/>
        </w:rPr>
        <w:t>The continuous monitoring of risks and mitigation measures will be embedded within the project’s operational processes. Regular risk assessments, supported by updated data and feedback from the field, will inform adjustments to the project's strategies and actions. This approach ensures that the project remains resilient, responsive, and capable of overcoming challenges as they arise, ultimately ensuring the long-term sustainability of the tomato sector in Senegal.</w:t>
      </w:r>
    </w:p>
    <w:p w14:paraId="710D4CC1" w14:textId="117CF79F" w:rsidR="00D51A93" w:rsidRPr="0053041F" w:rsidRDefault="00D51A93" w:rsidP="00D51A93">
      <w:pPr>
        <w:spacing w:line="360" w:lineRule="auto"/>
        <w:rPr>
          <w:rFonts w:asciiTheme="minorHAnsi" w:hAnsiTheme="minorHAnsi" w:cstheme="minorHAnsi"/>
          <w:sz w:val="20"/>
          <w:szCs w:val="20"/>
        </w:rPr>
      </w:pPr>
      <w:r w:rsidRPr="0053041F">
        <w:rPr>
          <w:rFonts w:asciiTheme="minorHAnsi" w:hAnsiTheme="minorHAnsi" w:cstheme="minorHAnsi"/>
          <w:sz w:val="20"/>
          <w:szCs w:val="20"/>
        </w:rPr>
        <w:t>The project recognizes that risks are inherent in any development initiative, and as such, it prioritizes the identification, assessment, and management of these risks to ensure the sustainability and success of its activities. This approach will be continuously updated and reviewed annually by the project team, ensuring it remains responsive to the evolving national context.</w:t>
      </w:r>
    </w:p>
    <w:p w14:paraId="47C480C5" w14:textId="34AB0804" w:rsidR="00D51A93" w:rsidRPr="0053041F" w:rsidRDefault="00D51A93" w:rsidP="00D51A93">
      <w:pPr>
        <w:spacing w:line="360" w:lineRule="auto"/>
        <w:rPr>
          <w:rFonts w:asciiTheme="minorHAnsi" w:hAnsiTheme="minorHAnsi" w:cstheme="minorHAnsi"/>
          <w:sz w:val="20"/>
          <w:szCs w:val="20"/>
        </w:rPr>
      </w:pPr>
      <w:r w:rsidRPr="0053041F">
        <w:rPr>
          <w:rFonts w:asciiTheme="minorHAnsi" w:hAnsiTheme="minorHAnsi" w:cstheme="minorHAnsi"/>
          <w:sz w:val="20"/>
          <w:szCs w:val="20"/>
        </w:rPr>
        <w:br w:type="page"/>
      </w:r>
    </w:p>
    <w:p w14:paraId="4EAB6A99" w14:textId="659E2EC4" w:rsidR="00D51A93" w:rsidRPr="0053041F" w:rsidRDefault="00D51A93" w:rsidP="00D51A93">
      <w:pPr>
        <w:pStyle w:val="Titre1"/>
        <w:spacing w:line="360" w:lineRule="auto"/>
        <w:contextualSpacing/>
        <w:rPr>
          <w:rFonts w:asciiTheme="minorHAnsi" w:hAnsiTheme="minorHAnsi" w:cstheme="minorHAnsi"/>
          <w:sz w:val="20"/>
        </w:rPr>
      </w:pPr>
      <w:r w:rsidRPr="0053041F">
        <w:rPr>
          <w:rFonts w:asciiTheme="minorHAnsi" w:hAnsiTheme="minorHAnsi" w:cstheme="minorHAnsi"/>
          <w:sz w:val="20"/>
        </w:rPr>
        <w:lastRenderedPageBreak/>
        <w:t>ANNEXES</w:t>
      </w:r>
    </w:p>
    <w:p w14:paraId="51371A77" w14:textId="77777777" w:rsidR="00D51A93" w:rsidRPr="0053041F" w:rsidRDefault="00D51A93" w:rsidP="00D51A93">
      <w:pPr>
        <w:spacing w:line="360" w:lineRule="auto"/>
        <w:contextualSpacing/>
        <w:rPr>
          <w:rFonts w:asciiTheme="minorHAnsi" w:hAnsiTheme="minorHAnsi" w:cstheme="minorHAnsi"/>
          <w:sz w:val="20"/>
          <w:szCs w:val="20"/>
        </w:rPr>
      </w:pPr>
    </w:p>
    <w:p w14:paraId="51D26798" w14:textId="77777777" w:rsidR="00D51A93" w:rsidRPr="0053041F" w:rsidRDefault="00D51A93" w:rsidP="00D51A93">
      <w:pPr>
        <w:numPr>
          <w:ilvl w:val="0"/>
          <w:numId w:val="3"/>
        </w:numPr>
        <w:spacing w:line="360" w:lineRule="auto"/>
        <w:contextualSpacing/>
        <w:rPr>
          <w:rFonts w:asciiTheme="minorHAnsi" w:hAnsiTheme="minorHAnsi" w:cstheme="minorHAnsi"/>
          <w:b/>
          <w:sz w:val="20"/>
          <w:szCs w:val="20"/>
        </w:rPr>
      </w:pPr>
      <w:r w:rsidRPr="0053041F">
        <w:rPr>
          <w:rFonts w:asciiTheme="minorHAnsi" w:hAnsiTheme="minorHAnsi" w:cstheme="minorHAnsi"/>
          <w:b/>
          <w:sz w:val="20"/>
          <w:szCs w:val="20"/>
        </w:rPr>
        <w:t>Project Quality Assurance Report</w:t>
      </w:r>
    </w:p>
    <w:p w14:paraId="732434A0" w14:textId="77777777" w:rsidR="00D51A93" w:rsidRPr="0053041F" w:rsidRDefault="00D51A93" w:rsidP="00D51A93">
      <w:pPr>
        <w:spacing w:line="360" w:lineRule="auto"/>
        <w:contextualSpacing/>
        <w:rPr>
          <w:rFonts w:asciiTheme="minorHAnsi" w:hAnsiTheme="minorHAnsi" w:cstheme="minorHAnsi"/>
          <w:b/>
          <w:sz w:val="20"/>
          <w:szCs w:val="20"/>
        </w:rPr>
      </w:pPr>
    </w:p>
    <w:p w14:paraId="5552620A" w14:textId="77777777" w:rsidR="00D51A93" w:rsidRPr="0053041F" w:rsidRDefault="00D51A93" w:rsidP="00D51A93">
      <w:pPr>
        <w:numPr>
          <w:ilvl w:val="0"/>
          <w:numId w:val="3"/>
        </w:numPr>
        <w:spacing w:line="360" w:lineRule="auto"/>
        <w:contextualSpacing/>
        <w:jc w:val="left"/>
        <w:rPr>
          <w:rFonts w:asciiTheme="minorHAnsi" w:hAnsiTheme="minorHAnsi" w:cstheme="minorHAnsi"/>
          <w:b/>
          <w:sz w:val="20"/>
          <w:szCs w:val="20"/>
        </w:rPr>
      </w:pPr>
      <w:r w:rsidRPr="0053041F">
        <w:rPr>
          <w:rFonts w:asciiTheme="minorHAnsi" w:hAnsiTheme="minorHAnsi" w:cstheme="minorHAnsi"/>
          <w:b/>
          <w:sz w:val="20"/>
          <w:szCs w:val="20"/>
        </w:rPr>
        <w:t xml:space="preserve">Social and Environmental Screening Template </w:t>
      </w:r>
      <w:r w:rsidRPr="0053041F">
        <w:rPr>
          <w:rFonts w:asciiTheme="minorHAnsi" w:hAnsiTheme="minorHAnsi" w:cstheme="minorHAnsi"/>
          <w:sz w:val="20"/>
          <w:szCs w:val="20"/>
        </w:rPr>
        <w:t>[</w:t>
      </w:r>
      <w:hyperlink r:id="rId30" w:history="1">
        <w:r w:rsidRPr="0053041F">
          <w:rPr>
            <w:rStyle w:val="Lienhypertexte"/>
            <w:rFonts w:asciiTheme="minorHAnsi" w:hAnsiTheme="minorHAnsi" w:cstheme="minorHAnsi"/>
            <w:sz w:val="20"/>
            <w:szCs w:val="20"/>
          </w:rPr>
          <w:t>English</w:t>
        </w:r>
      </w:hyperlink>
      <w:r w:rsidRPr="0053041F">
        <w:rPr>
          <w:rFonts w:asciiTheme="minorHAnsi" w:hAnsiTheme="minorHAnsi" w:cstheme="minorHAnsi"/>
          <w:sz w:val="20"/>
          <w:szCs w:val="20"/>
        </w:rPr>
        <w:t>] [</w:t>
      </w:r>
      <w:hyperlink r:id="rId31" w:history="1">
        <w:r w:rsidRPr="0053041F">
          <w:rPr>
            <w:rStyle w:val="Lienhypertexte"/>
            <w:rFonts w:asciiTheme="minorHAnsi" w:hAnsiTheme="minorHAnsi" w:cstheme="minorHAnsi"/>
            <w:sz w:val="20"/>
            <w:szCs w:val="20"/>
          </w:rPr>
          <w:t>French</w:t>
        </w:r>
      </w:hyperlink>
      <w:r w:rsidRPr="0053041F">
        <w:rPr>
          <w:rFonts w:asciiTheme="minorHAnsi" w:hAnsiTheme="minorHAnsi" w:cstheme="minorHAnsi"/>
          <w:sz w:val="20"/>
          <w:szCs w:val="20"/>
        </w:rPr>
        <w:t>] [</w:t>
      </w:r>
      <w:hyperlink r:id="rId32" w:history="1">
        <w:r w:rsidRPr="0053041F">
          <w:rPr>
            <w:rStyle w:val="Lienhypertexte"/>
            <w:rFonts w:asciiTheme="minorHAnsi" w:hAnsiTheme="minorHAnsi" w:cstheme="minorHAnsi"/>
            <w:sz w:val="20"/>
            <w:szCs w:val="20"/>
          </w:rPr>
          <w:t>Spanish</w:t>
        </w:r>
      </w:hyperlink>
      <w:r w:rsidRPr="0053041F">
        <w:rPr>
          <w:rFonts w:asciiTheme="minorHAnsi" w:hAnsiTheme="minorHAnsi" w:cstheme="minorHAnsi"/>
          <w:sz w:val="20"/>
          <w:szCs w:val="20"/>
        </w:rPr>
        <w:t xml:space="preserve">], including additional Social and Environmental Assessments or Management Plans as relevant. </w:t>
      </w:r>
      <w:r w:rsidRPr="0053041F">
        <w:rPr>
          <w:rFonts w:asciiTheme="minorHAnsi" w:hAnsiTheme="minorHAnsi" w:cstheme="minorHAnsi"/>
          <w:i/>
          <w:sz w:val="20"/>
          <w:szCs w:val="20"/>
        </w:rPr>
        <w:t>(NOTE: The SES Screening is not required for projects in which UNDP is Administrative Agent only and/or projects comprised solely of reports, coordination of events, trainings, workshops, meetings, conferences, preparation of communication materials, strengthening capacities of partners to participate in international negotiations and conferences, partnership coordination and management of networks, or global/regional projects with no country level activities).</w:t>
      </w:r>
    </w:p>
    <w:p w14:paraId="2328BB07" w14:textId="77777777" w:rsidR="00D51A93" w:rsidRPr="0053041F" w:rsidRDefault="00D51A93" w:rsidP="00D51A93">
      <w:pPr>
        <w:spacing w:line="360" w:lineRule="auto"/>
        <w:contextualSpacing/>
        <w:jc w:val="left"/>
        <w:rPr>
          <w:rFonts w:asciiTheme="minorHAnsi" w:hAnsiTheme="minorHAnsi" w:cstheme="minorHAnsi"/>
          <w:b/>
          <w:sz w:val="20"/>
          <w:szCs w:val="20"/>
        </w:rPr>
      </w:pPr>
    </w:p>
    <w:p w14:paraId="00F8A026" w14:textId="77777777" w:rsidR="00D51A93" w:rsidRPr="0053041F" w:rsidRDefault="00D51A93" w:rsidP="00D51A93">
      <w:pPr>
        <w:numPr>
          <w:ilvl w:val="0"/>
          <w:numId w:val="3"/>
        </w:numPr>
        <w:spacing w:line="360" w:lineRule="auto"/>
        <w:contextualSpacing/>
        <w:rPr>
          <w:rFonts w:asciiTheme="minorHAnsi" w:hAnsiTheme="minorHAnsi" w:cstheme="minorHAnsi"/>
          <w:sz w:val="20"/>
          <w:szCs w:val="20"/>
        </w:rPr>
      </w:pPr>
      <w:r w:rsidRPr="0053041F">
        <w:rPr>
          <w:rFonts w:asciiTheme="minorHAnsi" w:hAnsiTheme="minorHAnsi" w:cstheme="minorHAnsi"/>
          <w:b/>
          <w:sz w:val="20"/>
          <w:szCs w:val="20"/>
        </w:rPr>
        <w:t>Risk Analysis</w:t>
      </w:r>
      <w:r w:rsidRPr="0053041F">
        <w:rPr>
          <w:rFonts w:asciiTheme="minorHAnsi" w:hAnsiTheme="minorHAnsi" w:cstheme="minorHAnsi"/>
          <w:sz w:val="20"/>
          <w:szCs w:val="20"/>
        </w:rPr>
        <w:t xml:space="preserve">. Use the standard </w:t>
      </w:r>
      <w:hyperlink r:id="rId33" w:history="1">
        <w:r w:rsidRPr="0053041F">
          <w:rPr>
            <w:rStyle w:val="Lienhypertexte"/>
            <w:rFonts w:asciiTheme="minorHAnsi" w:hAnsiTheme="minorHAnsi" w:cstheme="minorHAnsi"/>
            <w:sz w:val="20"/>
            <w:szCs w:val="20"/>
          </w:rPr>
          <w:t>Risk Register template</w:t>
        </w:r>
      </w:hyperlink>
      <w:r w:rsidRPr="0053041F">
        <w:rPr>
          <w:rFonts w:asciiTheme="minorHAnsi" w:hAnsiTheme="minorHAnsi" w:cstheme="minorHAnsi"/>
          <w:sz w:val="20"/>
          <w:szCs w:val="20"/>
        </w:rPr>
        <w:t xml:space="preserve">. Please refer to the </w:t>
      </w:r>
      <w:hyperlink r:id="rId34" w:history="1">
        <w:r w:rsidRPr="0053041F">
          <w:rPr>
            <w:rStyle w:val="Lienhypertexte"/>
            <w:rFonts w:asciiTheme="minorHAnsi" w:hAnsiTheme="minorHAnsi" w:cstheme="minorHAnsi"/>
            <w:sz w:val="20"/>
            <w:szCs w:val="20"/>
          </w:rPr>
          <w:t>Deliverable Description of the Risk Register</w:t>
        </w:r>
      </w:hyperlink>
      <w:r w:rsidRPr="0053041F">
        <w:rPr>
          <w:rFonts w:asciiTheme="minorHAnsi" w:hAnsiTheme="minorHAnsi" w:cstheme="minorHAnsi"/>
          <w:sz w:val="20"/>
          <w:szCs w:val="20"/>
        </w:rPr>
        <w:t xml:space="preserve"> for instructions</w:t>
      </w:r>
    </w:p>
    <w:p w14:paraId="256AC6DA" w14:textId="77777777" w:rsidR="00D51A93" w:rsidRPr="0053041F" w:rsidRDefault="00D51A93" w:rsidP="00D51A93">
      <w:pPr>
        <w:spacing w:line="360" w:lineRule="auto"/>
        <w:contextualSpacing/>
        <w:rPr>
          <w:rFonts w:asciiTheme="minorHAnsi" w:hAnsiTheme="minorHAnsi" w:cstheme="minorHAnsi"/>
          <w:b/>
          <w:sz w:val="20"/>
          <w:szCs w:val="20"/>
        </w:rPr>
      </w:pPr>
    </w:p>
    <w:p w14:paraId="2DC57950" w14:textId="77777777" w:rsidR="00D51A93" w:rsidRPr="0053041F" w:rsidRDefault="00D51A93" w:rsidP="00D51A93">
      <w:pPr>
        <w:numPr>
          <w:ilvl w:val="0"/>
          <w:numId w:val="3"/>
        </w:numPr>
        <w:spacing w:line="360" w:lineRule="auto"/>
        <w:contextualSpacing/>
        <w:rPr>
          <w:rFonts w:asciiTheme="minorHAnsi" w:hAnsiTheme="minorHAnsi" w:cstheme="minorHAnsi"/>
          <w:sz w:val="20"/>
          <w:szCs w:val="20"/>
        </w:rPr>
      </w:pPr>
      <w:r w:rsidRPr="0053041F">
        <w:rPr>
          <w:rFonts w:asciiTheme="minorHAnsi" w:hAnsiTheme="minorHAnsi" w:cstheme="minorHAnsi"/>
          <w:b/>
          <w:sz w:val="20"/>
          <w:szCs w:val="20"/>
        </w:rPr>
        <w:t>Capacity Assessment:</w:t>
      </w:r>
      <w:r w:rsidRPr="0053041F">
        <w:rPr>
          <w:rFonts w:asciiTheme="minorHAnsi" w:hAnsiTheme="minorHAnsi" w:cstheme="minorHAnsi"/>
          <w:sz w:val="20"/>
          <w:szCs w:val="20"/>
        </w:rPr>
        <w:t xml:space="preserve"> Results of capacity assessments of Implementing Partner (including Partner Capacity Assessment Tool (PCAT) and HACT Micro Assessment)</w:t>
      </w:r>
    </w:p>
    <w:p w14:paraId="38AA98D6" w14:textId="77777777" w:rsidR="00D51A93" w:rsidRPr="0053041F" w:rsidRDefault="00D51A93" w:rsidP="00D51A93">
      <w:pPr>
        <w:spacing w:line="360" w:lineRule="auto"/>
        <w:contextualSpacing/>
        <w:rPr>
          <w:rFonts w:asciiTheme="minorHAnsi" w:hAnsiTheme="minorHAnsi" w:cstheme="minorHAnsi"/>
          <w:sz w:val="20"/>
          <w:szCs w:val="20"/>
        </w:rPr>
      </w:pPr>
    </w:p>
    <w:p w14:paraId="727BF31C" w14:textId="77777777" w:rsidR="00D51A93" w:rsidRPr="0053041F" w:rsidRDefault="00D51A93" w:rsidP="00D51A93">
      <w:pPr>
        <w:numPr>
          <w:ilvl w:val="0"/>
          <w:numId w:val="3"/>
        </w:numPr>
        <w:spacing w:line="360" w:lineRule="auto"/>
        <w:contextualSpacing/>
        <w:rPr>
          <w:rFonts w:asciiTheme="minorHAnsi" w:hAnsiTheme="minorHAnsi" w:cstheme="minorHAnsi"/>
          <w:iCs/>
          <w:sz w:val="20"/>
          <w:szCs w:val="20"/>
        </w:rPr>
      </w:pPr>
      <w:r w:rsidRPr="0053041F">
        <w:rPr>
          <w:rFonts w:asciiTheme="minorHAnsi" w:hAnsiTheme="minorHAnsi" w:cstheme="minorHAnsi"/>
          <w:b/>
          <w:sz w:val="20"/>
          <w:szCs w:val="20"/>
        </w:rPr>
        <w:t xml:space="preserve">Project Board Terms of Reference and TORs of key management positions. </w:t>
      </w:r>
      <w:r w:rsidRPr="0053041F">
        <w:rPr>
          <w:rFonts w:asciiTheme="minorHAnsi" w:hAnsiTheme="minorHAnsi" w:cstheme="minorHAnsi"/>
          <w:bCs/>
          <w:sz w:val="20"/>
          <w:szCs w:val="20"/>
        </w:rPr>
        <w:t xml:space="preserve">The standard Project Board TOR can be found </w:t>
      </w:r>
      <w:hyperlink r:id="rId35" w:history="1">
        <w:r w:rsidRPr="0053041F">
          <w:rPr>
            <w:rStyle w:val="Lienhypertexte"/>
            <w:rFonts w:asciiTheme="minorHAnsi" w:hAnsiTheme="minorHAnsi" w:cstheme="minorHAnsi"/>
            <w:bCs/>
            <w:sz w:val="20"/>
            <w:szCs w:val="20"/>
          </w:rPr>
          <w:t>here</w:t>
        </w:r>
      </w:hyperlink>
      <w:r w:rsidRPr="0053041F">
        <w:rPr>
          <w:rFonts w:asciiTheme="minorHAnsi" w:hAnsiTheme="minorHAnsi" w:cstheme="minorHAnsi"/>
          <w:b/>
          <w:sz w:val="20"/>
          <w:szCs w:val="20"/>
        </w:rPr>
        <w:t xml:space="preserve">. </w:t>
      </w:r>
    </w:p>
    <w:p w14:paraId="665A1408" w14:textId="77777777" w:rsidR="00D51A93" w:rsidRPr="0053041F" w:rsidRDefault="00D51A93" w:rsidP="00D51A93">
      <w:pPr>
        <w:pStyle w:val="Paragraphedeliste"/>
        <w:rPr>
          <w:rFonts w:asciiTheme="minorHAnsi" w:hAnsiTheme="minorHAnsi" w:cstheme="minorHAnsi"/>
          <w:iCs/>
          <w:sz w:val="20"/>
          <w:szCs w:val="20"/>
        </w:rPr>
      </w:pPr>
    </w:p>
    <w:p w14:paraId="492FEDD1" w14:textId="77777777" w:rsidR="00D51A93" w:rsidRPr="0053041F" w:rsidRDefault="00D51A93" w:rsidP="00D51A93">
      <w:pPr>
        <w:numPr>
          <w:ilvl w:val="0"/>
          <w:numId w:val="3"/>
        </w:numPr>
        <w:spacing w:line="360" w:lineRule="auto"/>
        <w:contextualSpacing/>
        <w:rPr>
          <w:rFonts w:asciiTheme="minorHAnsi" w:hAnsiTheme="minorHAnsi" w:cstheme="minorHAnsi"/>
          <w:b/>
          <w:bCs/>
          <w:iCs/>
          <w:sz w:val="20"/>
          <w:szCs w:val="20"/>
        </w:rPr>
      </w:pPr>
      <w:r w:rsidRPr="0053041F">
        <w:rPr>
          <w:rFonts w:asciiTheme="minorHAnsi" w:hAnsiTheme="minorHAnsi" w:cstheme="minorHAnsi"/>
          <w:b/>
          <w:bCs/>
          <w:iCs/>
          <w:sz w:val="20"/>
          <w:szCs w:val="20"/>
        </w:rPr>
        <w:t>On-Granting Provisions Applicable to the Implementing Partner</w:t>
      </w:r>
      <w:r w:rsidRPr="0053041F">
        <w:rPr>
          <w:rStyle w:val="Appelnotedebasdep"/>
          <w:rFonts w:asciiTheme="minorHAnsi" w:hAnsiTheme="minorHAnsi" w:cstheme="minorHAnsi"/>
          <w:b/>
          <w:bCs/>
          <w:iCs/>
          <w:sz w:val="20"/>
          <w:szCs w:val="20"/>
        </w:rPr>
        <w:footnoteReference w:id="13"/>
      </w:r>
      <w:r w:rsidRPr="0053041F">
        <w:rPr>
          <w:rFonts w:asciiTheme="minorHAnsi" w:hAnsiTheme="minorHAnsi" w:cstheme="minorHAnsi"/>
          <w:b/>
          <w:bCs/>
          <w:iCs/>
          <w:sz w:val="20"/>
          <w:szCs w:val="20"/>
        </w:rPr>
        <w:t xml:space="preserve">. </w:t>
      </w:r>
      <w:r w:rsidRPr="0053041F">
        <w:rPr>
          <w:rFonts w:asciiTheme="minorHAnsi" w:hAnsiTheme="minorHAnsi" w:cstheme="minorHAnsi"/>
          <w:sz w:val="20"/>
          <w:szCs w:val="20"/>
        </w:rPr>
        <w:t xml:space="preserve">On-granting clauses for non-UNDP Implementing Partners can be found </w:t>
      </w:r>
      <w:hyperlink r:id="rId36" w:history="1">
        <w:r w:rsidRPr="0053041F">
          <w:rPr>
            <w:rStyle w:val="Lienhypertexte"/>
            <w:rFonts w:asciiTheme="minorHAnsi" w:hAnsiTheme="minorHAnsi" w:cstheme="minorHAnsi"/>
            <w:sz w:val="20"/>
            <w:szCs w:val="20"/>
          </w:rPr>
          <w:t>here</w:t>
        </w:r>
      </w:hyperlink>
      <w:r w:rsidRPr="0053041F">
        <w:rPr>
          <w:rStyle w:val="Lienhypertexte"/>
          <w:rFonts w:asciiTheme="minorHAnsi" w:hAnsiTheme="minorHAnsi" w:cstheme="minorHAnsi"/>
          <w:sz w:val="20"/>
          <w:szCs w:val="20"/>
        </w:rPr>
        <w:t>.</w:t>
      </w:r>
      <w:r w:rsidRPr="0053041F">
        <w:rPr>
          <w:rFonts w:asciiTheme="minorHAnsi" w:hAnsiTheme="minorHAnsi" w:cstheme="minorHAnsi"/>
          <w:b/>
          <w:bCs/>
          <w:iCs/>
          <w:sz w:val="20"/>
          <w:szCs w:val="20"/>
        </w:rPr>
        <w:t xml:space="preserve">  </w:t>
      </w:r>
    </w:p>
    <w:p w14:paraId="71049383" w14:textId="77777777" w:rsidR="00D51A93" w:rsidRPr="0053041F" w:rsidRDefault="00D51A93" w:rsidP="00D51A93">
      <w:pPr>
        <w:spacing w:line="360" w:lineRule="auto"/>
        <w:ind w:left="720"/>
        <w:contextualSpacing/>
        <w:rPr>
          <w:rFonts w:asciiTheme="minorHAnsi" w:hAnsiTheme="minorHAnsi" w:cstheme="minorHAnsi"/>
          <w:iCs/>
          <w:sz w:val="20"/>
          <w:szCs w:val="20"/>
        </w:rPr>
      </w:pPr>
    </w:p>
    <w:p w14:paraId="4D16AC41" w14:textId="77777777" w:rsidR="00D51A93" w:rsidRPr="0053041F" w:rsidRDefault="00D51A93" w:rsidP="00D51A93">
      <w:pPr>
        <w:rPr>
          <w:rFonts w:asciiTheme="minorHAnsi" w:hAnsiTheme="minorHAnsi" w:cstheme="minorHAnsi"/>
          <w:sz w:val="20"/>
          <w:szCs w:val="20"/>
        </w:rPr>
      </w:pPr>
    </w:p>
    <w:p w14:paraId="12A4EA11" w14:textId="77777777" w:rsidR="00D51A93" w:rsidRPr="0053041F" w:rsidRDefault="00D51A93" w:rsidP="00D51A93">
      <w:pPr>
        <w:rPr>
          <w:rFonts w:asciiTheme="minorHAnsi" w:hAnsiTheme="minorHAnsi" w:cstheme="minorHAnsi"/>
          <w:sz w:val="20"/>
          <w:szCs w:val="20"/>
        </w:rPr>
      </w:pPr>
    </w:p>
    <w:p w14:paraId="5A1EA135" w14:textId="77777777" w:rsidR="00D51A93" w:rsidRPr="0053041F" w:rsidRDefault="00D51A93" w:rsidP="00D51A93">
      <w:pPr>
        <w:rPr>
          <w:rFonts w:asciiTheme="minorHAnsi" w:hAnsiTheme="minorHAnsi" w:cstheme="minorHAnsi"/>
          <w:sz w:val="20"/>
          <w:szCs w:val="20"/>
        </w:rPr>
      </w:pPr>
    </w:p>
    <w:p w14:paraId="58717D39" w14:textId="77777777" w:rsidR="00D51A93" w:rsidRPr="0053041F" w:rsidRDefault="00D51A93" w:rsidP="00D51A93">
      <w:pPr>
        <w:rPr>
          <w:rFonts w:asciiTheme="minorHAnsi" w:hAnsiTheme="minorHAnsi" w:cstheme="minorHAnsi"/>
          <w:sz w:val="20"/>
          <w:szCs w:val="20"/>
        </w:rPr>
      </w:pPr>
    </w:p>
    <w:p w14:paraId="5338A720" w14:textId="77777777" w:rsidR="00D51A93" w:rsidRPr="0053041F" w:rsidRDefault="00D51A93" w:rsidP="00D51A93">
      <w:pPr>
        <w:rPr>
          <w:rFonts w:asciiTheme="minorHAnsi" w:hAnsiTheme="minorHAnsi" w:cstheme="minorHAnsi"/>
          <w:sz w:val="20"/>
          <w:szCs w:val="20"/>
        </w:rPr>
      </w:pPr>
    </w:p>
    <w:p w14:paraId="61DAA4D5" w14:textId="77777777" w:rsidR="00D51A93" w:rsidRPr="0053041F" w:rsidRDefault="00D51A93" w:rsidP="00D51A93">
      <w:pPr>
        <w:rPr>
          <w:rFonts w:asciiTheme="minorHAnsi" w:hAnsiTheme="minorHAnsi" w:cstheme="minorHAnsi"/>
          <w:sz w:val="20"/>
          <w:szCs w:val="20"/>
        </w:rPr>
      </w:pPr>
    </w:p>
    <w:p w14:paraId="2AEAF47F" w14:textId="77777777" w:rsidR="00D51A93" w:rsidRPr="0053041F" w:rsidRDefault="00D51A93" w:rsidP="00D51A93">
      <w:pPr>
        <w:rPr>
          <w:rFonts w:asciiTheme="minorHAnsi" w:hAnsiTheme="minorHAnsi" w:cstheme="minorHAnsi"/>
          <w:sz w:val="20"/>
          <w:szCs w:val="20"/>
        </w:rPr>
      </w:pPr>
    </w:p>
    <w:p w14:paraId="281B37BA" w14:textId="77777777" w:rsidR="00D51A93" w:rsidRPr="0053041F" w:rsidRDefault="00D51A93" w:rsidP="00D51A93">
      <w:pPr>
        <w:rPr>
          <w:rFonts w:asciiTheme="minorHAnsi" w:hAnsiTheme="minorHAnsi" w:cstheme="minorHAnsi"/>
          <w:sz w:val="20"/>
          <w:szCs w:val="20"/>
        </w:rPr>
      </w:pPr>
    </w:p>
    <w:p w14:paraId="2E500C74" w14:textId="77777777" w:rsidR="00D51A93" w:rsidRPr="0053041F" w:rsidRDefault="00D51A93" w:rsidP="00D51A93">
      <w:pPr>
        <w:rPr>
          <w:rFonts w:asciiTheme="minorHAnsi" w:hAnsiTheme="minorHAnsi" w:cstheme="minorHAnsi"/>
          <w:sz w:val="20"/>
          <w:szCs w:val="20"/>
        </w:rPr>
      </w:pPr>
    </w:p>
    <w:p w14:paraId="74CD1D1F" w14:textId="77777777" w:rsidR="00D51A93" w:rsidRPr="0053041F" w:rsidRDefault="00D51A93" w:rsidP="00D51A93">
      <w:pPr>
        <w:rPr>
          <w:rFonts w:asciiTheme="minorHAnsi" w:hAnsiTheme="minorHAnsi" w:cstheme="minorHAnsi"/>
          <w:sz w:val="20"/>
          <w:szCs w:val="20"/>
        </w:rPr>
      </w:pPr>
    </w:p>
    <w:p w14:paraId="1C5BEDD8" w14:textId="77777777" w:rsidR="00D51A93" w:rsidRPr="0053041F" w:rsidRDefault="00D51A93" w:rsidP="00D51A93">
      <w:pPr>
        <w:rPr>
          <w:rFonts w:asciiTheme="minorHAnsi" w:hAnsiTheme="minorHAnsi" w:cstheme="minorHAnsi"/>
          <w:sz w:val="20"/>
          <w:szCs w:val="20"/>
        </w:rPr>
      </w:pPr>
    </w:p>
    <w:p w14:paraId="02915484" w14:textId="77777777" w:rsidR="00D51A93" w:rsidRPr="0053041F" w:rsidRDefault="00D51A93" w:rsidP="00D51A93">
      <w:pPr>
        <w:rPr>
          <w:rFonts w:asciiTheme="minorHAnsi" w:hAnsiTheme="minorHAnsi" w:cstheme="minorHAnsi"/>
          <w:sz w:val="20"/>
          <w:szCs w:val="20"/>
        </w:rPr>
      </w:pPr>
    </w:p>
    <w:p w14:paraId="03B94F49" w14:textId="77777777" w:rsidR="00D51A93" w:rsidRPr="0053041F" w:rsidRDefault="00D51A93" w:rsidP="00D51A93">
      <w:pPr>
        <w:tabs>
          <w:tab w:val="left" w:pos="6602"/>
        </w:tabs>
        <w:rPr>
          <w:rFonts w:asciiTheme="minorHAnsi" w:hAnsiTheme="minorHAnsi" w:cstheme="minorHAnsi"/>
          <w:sz w:val="20"/>
          <w:szCs w:val="20"/>
        </w:rPr>
      </w:pPr>
      <w:r w:rsidRPr="0053041F">
        <w:rPr>
          <w:rFonts w:asciiTheme="minorHAnsi" w:hAnsiTheme="minorHAnsi" w:cstheme="minorHAnsi"/>
          <w:sz w:val="20"/>
          <w:szCs w:val="20"/>
        </w:rPr>
        <w:tab/>
      </w:r>
    </w:p>
    <w:p w14:paraId="7B6DADB3" w14:textId="77777777" w:rsidR="00D51A93" w:rsidRPr="0053041F" w:rsidRDefault="00D51A93" w:rsidP="00D51A93">
      <w:pPr>
        <w:rPr>
          <w:rFonts w:asciiTheme="minorHAnsi" w:hAnsiTheme="minorHAnsi" w:cstheme="minorHAnsi"/>
          <w:sz w:val="20"/>
          <w:szCs w:val="20"/>
        </w:rPr>
      </w:pPr>
    </w:p>
    <w:p w14:paraId="6D846F5D" w14:textId="77777777" w:rsidR="00C03840" w:rsidRPr="0053041F" w:rsidRDefault="00C03840" w:rsidP="00D727AB">
      <w:pPr>
        <w:rPr>
          <w:rFonts w:asciiTheme="minorHAnsi" w:hAnsiTheme="minorHAnsi" w:cstheme="minorHAnsi"/>
          <w:sz w:val="20"/>
          <w:szCs w:val="20"/>
        </w:rPr>
      </w:pPr>
    </w:p>
    <w:sectPr w:rsidR="00C03840" w:rsidRPr="0053041F" w:rsidSect="00BF75F3">
      <w:headerReference w:type="first" r:id="rId37"/>
      <w:pgSz w:w="11906" w:h="16838" w:code="9"/>
      <w:pgMar w:top="864" w:right="1152" w:bottom="864" w:left="1152"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3395C" w14:textId="77777777" w:rsidR="0084483C" w:rsidRDefault="0084483C">
      <w:r>
        <w:separator/>
      </w:r>
    </w:p>
  </w:endnote>
  <w:endnote w:type="continuationSeparator" w:id="0">
    <w:p w14:paraId="2E4CC367" w14:textId="77777777" w:rsidR="0084483C" w:rsidRDefault="0084483C">
      <w:r>
        <w:continuationSeparator/>
      </w:r>
    </w:p>
  </w:endnote>
  <w:endnote w:type="continuationNotice" w:id="1">
    <w:p w14:paraId="2921E4A7" w14:textId="77777777" w:rsidR="0084483C" w:rsidRDefault="0084483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D51A93" w:rsidRDefault="00D51A93" w:rsidP="00F358EA">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6E681184" w14:textId="77777777" w:rsidR="00D51A93" w:rsidRDefault="00D51A9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1E4F5" w14:textId="77777777" w:rsidR="00D51A93" w:rsidRPr="00A40BCA" w:rsidRDefault="00D51A93" w:rsidP="00E13FAC">
    <w:pPr>
      <w:pStyle w:val="Pieddepage"/>
      <w:jc w:val="right"/>
      <w:rPr>
        <w:rFonts w:ascii="Calibri" w:hAnsi="Calibri" w:cs="Calibri"/>
        <w:sz w:val="20"/>
        <w:szCs w:val="20"/>
      </w:rPr>
    </w:pPr>
  </w:p>
  <w:p w14:paraId="464E032A" w14:textId="77777777" w:rsidR="00D51A93" w:rsidRPr="00A46DF9" w:rsidRDefault="00D51A93" w:rsidP="00E976B8">
    <w:pPr>
      <w:pStyle w:val="Pieddepage"/>
      <w:pBdr>
        <w:top w:val="single" w:sz="4" w:space="1" w:color="auto"/>
      </w:pBdr>
      <w:tabs>
        <w:tab w:val="clear" w:pos="8306"/>
      </w:tabs>
      <w:rPr>
        <w:rFonts w:ascii="Calibri" w:hAnsi="Calibri"/>
      </w:rPr>
    </w:pPr>
    <w:r w:rsidRPr="00A40BCA">
      <w:rPr>
        <w:rFonts w:ascii="Calibri" w:hAnsi="Calibri" w:cs="Calibri"/>
        <w:sz w:val="18"/>
        <w:szCs w:val="18"/>
      </w:rPr>
      <w:t xml:space="preserve">Template Revision: </w:t>
    </w:r>
    <w:r>
      <w:rPr>
        <w:rFonts w:ascii="Calibri" w:hAnsi="Calibri" w:cs="Calibri"/>
        <w:sz w:val="18"/>
        <w:szCs w:val="18"/>
      </w:rPr>
      <w:t>December</w:t>
    </w:r>
    <w:r w:rsidRPr="00A40BCA">
      <w:rPr>
        <w:rFonts w:ascii="Calibri" w:hAnsi="Calibri" w:cs="Calibri"/>
        <w:sz w:val="18"/>
        <w:szCs w:val="18"/>
      </w:rPr>
      <w:t xml:space="preserve"> 202</w:t>
    </w:r>
    <w:r>
      <w:rPr>
        <w:rFonts w:ascii="Calibri" w:hAnsi="Calibri" w:cs="Calibri"/>
        <w:sz w:val="18"/>
        <w:szCs w:val="18"/>
      </w:rPr>
      <w:t>1</w:t>
    </w:r>
    <w:r w:rsidRPr="00A40BCA">
      <w:rPr>
        <w:rFonts w:ascii="Calibri" w:hAnsi="Calibri" w:cs="Calibri"/>
        <w:sz w:val="18"/>
        <w:szCs w:val="18"/>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8"/>
        <w:szCs w:val="18"/>
      </w:rPr>
      <w:t xml:space="preserve"> Page </w:t>
    </w:r>
    <w:r w:rsidRPr="00A40BCA">
      <w:rPr>
        <w:rFonts w:ascii="Calibri" w:hAnsi="Calibri" w:cs="Calibri"/>
        <w:sz w:val="18"/>
        <w:szCs w:val="18"/>
      </w:rPr>
      <w:fldChar w:fldCharType="begin"/>
    </w:r>
    <w:r w:rsidRPr="00A40BCA">
      <w:rPr>
        <w:rFonts w:ascii="Calibri" w:hAnsi="Calibri" w:cs="Calibri"/>
        <w:sz w:val="18"/>
        <w:szCs w:val="18"/>
      </w:rPr>
      <w:instrText xml:space="preserve"> PAGE   \* MERGEFORMAT </w:instrText>
    </w:r>
    <w:r w:rsidRPr="00A40BCA">
      <w:rPr>
        <w:rFonts w:ascii="Calibri" w:hAnsi="Calibri" w:cs="Calibri"/>
        <w:sz w:val="18"/>
        <w:szCs w:val="18"/>
      </w:rPr>
      <w:fldChar w:fldCharType="separate"/>
    </w:r>
    <w:r w:rsidRPr="00A40BCA">
      <w:rPr>
        <w:rFonts w:ascii="Calibri" w:hAnsi="Calibri" w:cs="Calibri"/>
        <w:sz w:val="18"/>
        <w:szCs w:val="18"/>
      </w:rPr>
      <w:t>10</w:t>
    </w:r>
    <w:r w:rsidRPr="00A40BCA">
      <w:rPr>
        <w:rFonts w:ascii="Calibri" w:hAnsi="Calibri" w:cs="Calibri"/>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0CA62" w14:textId="77777777" w:rsidR="00D51A93" w:rsidRPr="00E976B8" w:rsidRDefault="00D51A93">
    <w:pPr>
      <w:pStyle w:val="Pieddepage"/>
      <w:jc w:val="right"/>
      <w:rPr>
        <w:rFonts w:ascii="Calibri" w:hAnsi="Calibri"/>
        <w:sz w:val="20"/>
      </w:rPr>
    </w:pPr>
  </w:p>
  <w:p w14:paraId="5EAC972A" w14:textId="77777777" w:rsidR="00D51A93" w:rsidRPr="00A40BCA" w:rsidRDefault="00D51A93" w:rsidP="00E976B8">
    <w:pPr>
      <w:pStyle w:val="Pieddepage"/>
      <w:pBdr>
        <w:top w:val="single" w:sz="4" w:space="1" w:color="auto"/>
      </w:pBdr>
      <w:tabs>
        <w:tab w:val="clear" w:pos="8306"/>
      </w:tabs>
      <w:rPr>
        <w:rFonts w:ascii="Calibri" w:hAnsi="Calibri" w:cs="Calibri"/>
        <w:sz w:val="20"/>
      </w:rPr>
    </w:pPr>
    <w:r w:rsidRPr="00A40BCA">
      <w:rPr>
        <w:rFonts w:ascii="Calibri" w:hAnsi="Calibri" w:cs="Calibri"/>
        <w:sz w:val="18"/>
        <w:szCs w:val="18"/>
      </w:rPr>
      <w:t xml:space="preserve">Template Revision: </w:t>
    </w:r>
    <w:r>
      <w:rPr>
        <w:rFonts w:ascii="Calibri" w:hAnsi="Calibri" w:cs="Calibri"/>
        <w:sz w:val="18"/>
        <w:szCs w:val="18"/>
      </w:rPr>
      <w:t>December 2021</w:t>
    </w:r>
    <w:r w:rsidRPr="00A40BCA">
      <w:rPr>
        <w:rFonts w:ascii="Calibri" w:hAnsi="Calibri" w:cs="Calibri"/>
        <w:sz w:val="18"/>
        <w:szCs w:val="18"/>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8"/>
        <w:szCs w:val="18"/>
      </w:rPr>
      <w:t xml:space="preserve"> Page </w:t>
    </w:r>
    <w:r w:rsidRPr="00A40BCA">
      <w:rPr>
        <w:rFonts w:ascii="Calibri" w:hAnsi="Calibri" w:cs="Calibri"/>
        <w:sz w:val="18"/>
        <w:szCs w:val="18"/>
      </w:rPr>
      <w:fldChar w:fldCharType="begin"/>
    </w:r>
    <w:r w:rsidRPr="00A40BCA">
      <w:rPr>
        <w:rFonts w:ascii="Calibri" w:hAnsi="Calibri" w:cs="Calibri"/>
        <w:sz w:val="18"/>
        <w:szCs w:val="18"/>
      </w:rPr>
      <w:instrText xml:space="preserve"> PAGE   \* MERGEFORMAT </w:instrText>
    </w:r>
    <w:r w:rsidRPr="00A40BCA">
      <w:rPr>
        <w:rFonts w:ascii="Calibri" w:hAnsi="Calibri" w:cs="Calibri"/>
        <w:sz w:val="18"/>
        <w:szCs w:val="18"/>
      </w:rPr>
      <w:fldChar w:fldCharType="separate"/>
    </w:r>
    <w:r w:rsidRPr="00A40BCA">
      <w:rPr>
        <w:rFonts w:ascii="Calibri" w:hAnsi="Calibri" w:cs="Calibri"/>
        <w:sz w:val="18"/>
        <w:szCs w:val="18"/>
      </w:rPr>
      <w:t>2</w:t>
    </w:r>
    <w:r w:rsidRPr="00A40BCA">
      <w:rPr>
        <w:rFonts w:ascii="Calibri" w:hAnsi="Calibri" w:cs="Calibr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64C81" w14:textId="77777777" w:rsidR="0084483C" w:rsidRDefault="0084483C">
      <w:r>
        <w:separator/>
      </w:r>
    </w:p>
  </w:footnote>
  <w:footnote w:type="continuationSeparator" w:id="0">
    <w:p w14:paraId="3266D0D0" w14:textId="77777777" w:rsidR="0084483C" w:rsidRDefault="0084483C">
      <w:r>
        <w:continuationSeparator/>
      </w:r>
    </w:p>
  </w:footnote>
  <w:footnote w:type="continuationNotice" w:id="1">
    <w:p w14:paraId="2DB9BB3D" w14:textId="77777777" w:rsidR="0084483C" w:rsidRDefault="0084483C">
      <w:pPr>
        <w:spacing w:after="0"/>
      </w:pPr>
    </w:p>
  </w:footnote>
  <w:footnote w:id="2">
    <w:p w14:paraId="281D4589" w14:textId="77777777" w:rsidR="00D51A93" w:rsidRDefault="00D51A93" w:rsidP="00D51A93">
      <w:pPr>
        <w:pStyle w:val="Notedebasdepage"/>
      </w:pPr>
      <w:r>
        <w:rPr>
          <w:rStyle w:val="Appelnotedebasdep"/>
        </w:rPr>
        <w:footnoteRef/>
      </w:r>
      <w:r>
        <w:t xml:space="preserve"> </w:t>
      </w:r>
      <w:r w:rsidRPr="008C0243">
        <w:rPr>
          <w:rFonts w:ascii="Calibri" w:hAnsi="Calibri" w:cs="Calibri"/>
          <w:sz w:val="18"/>
          <w:szCs w:val="18"/>
        </w:rPr>
        <w:t>The Gender Marker measures how much a project invests in gender equality and women’s empowerment. Select one for each output: GEN3 (Gender equality as a principle objective); GEN2 (Gender equality as a significant objective); GEN1 (Limited contribution to gender equality); GEN0 (No contribution to gender quality)</w:t>
      </w:r>
    </w:p>
  </w:footnote>
  <w:footnote w:id="3">
    <w:p w14:paraId="54E34EB2" w14:textId="77777777" w:rsidR="00D51A93" w:rsidRPr="00292F67" w:rsidRDefault="00D51A93" w:rsidP="00D51A93">
      <w:pPr>
        <w:pStyle w:val="Notedebasdepage"/>
        <w:rPr>
          <w:rFonts w:asciiTheme="minorHAnsi" w:hAnsiTheme="minorHAnsi" w:cstheme="minorHAnsi"/>
          <w:sz w:val="12"/>
          <w:szCs w:val="12"/>
        </w:rPr>
      </w:pPr>
      <w:r w:rsidRPr="00292F67">
        <w:rPr>
          <w:rStyle w:val="Appelnotedebasdep"/>
          <w:rFonts w:asciiTheme="minorHAnsi" w:hAnsiTheme="minorHAnsi" w:cstheme="minorHAnsi"/>
          <w:sz w:val="12"/>
          <w:szCs w:val="12"/>
        </w:rPr>
        <w:footnoteRef/>
      </w:r>
      <w:r w:rsidRPr="00292F67">
        <w:rPr>
          <w:rFonts w:asciiTheme="minorHAnsi" w:hAnsiTheme="minorHAnsi" w:cstheme="minorHAnsi"/>
          <w:sz w:val="12"/>
          <w:szCs w:val="12"/>
        </w:rPr>
        <w:t xml:space="preserve"> </w:t>
      </w:r>
      <w:hyperlink r:id="rId1" w:anchor=":~:text=In%20total%2C%201.3%20million%20people,as%20deforestation%20in%20the%20south" w:history="1">
        <w:r w:rsidRPr="00292F67">
          <w:rPr>
            <w:rStyle w:val="Lienhypertexte"/>
            <w:rFonts w:asciiTheme="minorHAnsi" w:hAnsiTheme="minorHAnsi" w:cstheme="minorHAnsi"/>
            <w:sz w:val="12"/>
            <w:szCs w:val="12"/>
          </w:rPr>
          <w:t>https://www.wfp.org/countries/senegal#:~:text=In%20total%2C%201.3%20million%20people,as%20deforestation%20in%20the%20south</w:t>
        </w:r>
      </w:hyperlink>
      <w:r w:rsidRPr="00292F67">
        <w:rPr>
          <w:rFonts w:asciiTheme="minorHAnsi" w:hAnsiTheme="minorHAnsi" w:cstheme="minorHAnsi"/>
          <w:sz w:val="12"/>
          <w:szCs w:val="12"/>
        </w:rPr>
        <w:t xml:space="preserve">. </w:t>
      </w:r>
    </w:p>
  </w:footnote>
  <w:footnote w:id="4">
    <w:p w14:paraId="2F4ED490" w14:textId="77777777" w:rsidR="00D51A93" w:rsidRPr="0051755F" w:rsidRDefault="00D51A93" w:rsidP="00D51A93">
      <w:pPr>
        <w:pStyle w:val="Notedebasdepage"/>
        <w:rPr>
          <w:lang w:val="fr-SN"/>
        </w:rPr>
      </w:pPr>
      <w:r w:rsidRPr="00292F67">
        <w:rPr>
          <w:rStyle w:val="Appelnotedebasdep"/>
          <w:rFonts w:asciiTheme="minorHAnsi" w:hAnsiTheme="minorHAnsi" w:cstheme="minorHAnsi"/>
          <w:sz w:val="12"/>
          <w:szCs w:val="12"/>
        </w:rPr>
        <w:footnoteRef/>
      </w:r>
      <w:r w:rsidRPr="00292F67">
        <w:rPr>
          <w:rFonts w:asciiTheme="minorHAnsi" w:hAnsiTheme="minorHAnsi" w:cstheme="minorHAnsi"/>
          <w:sz w:val="12"/>
          <w:szCs w:val="12"/>
          <w:lang w:val="fr-SN"/>
        </w:rPr>
        <w:t xml:space="preserve"> Profil de marché sur la tomate transformée au Sénégal, COLEACP Juin 2021</w:t>
      </w:r>
    </w:p>
  </w:footnote>
  <w:footnote w:id="5">
    <w:p w14:paraId="7E3D603D" w14:textId="77777777" w:rsidR="00D51A93" w:rsidRPr="00292F67" w:rsidRDefault="00D51A93" w:rsidP="00D51A93">
      <w:pPr>
        <w:pStyle w:val="Notedebasdepage"/>
        <w:rPr>
          <w:rFonts w:asciiTheme="minorHAnsi" w:hAnsiTheme="minorHAnsi" w:cstheme="minorHAnsi"/>
          <w:sz w:val="16"/>
          <w:szCs w:val="16"/>
        </w:rPr>
      </w:pPr>
      <w:r w:rsidRPr="00292F67">
        <w:rPr>
          <w:rStyle w:val="Appelnotedebasdep"/>
          <w:rFonts w:asciiTheme="minorHAnsi" w:hAnsiTheme="minorHAnsi" w:cstheme="minorHAnsi"/>
          <w:sz w:val="16"/>
          <w:szCs w:val="16"/>
        </w:rPr>
        <w:footnoteRef/>
      </w:r>
      <w:r w:rsidRPr="00292F67">
        <w:rPr>
          <w:rFonts w:asciiTheme="minorHAnsi" w:hAnsiTheme="minorHAnsi" w:cstheme="minorHAnsi"/>
          <w:sz w:val="16"/>
          <w:szCs w:val="16"/>
        </w:rPr>
        <w:t xml:space="preserve"> ANSD, EHCVM 2018/2019</w:t>
      </w:r>
    </w:p>
  </w:footnote>
  <w:footnote w:id="6">
    <w:p w14:paraId="13A212C0" w14:textId="3BDA98D3" w:rsidR="00D51A93" w:rsidRPr="00292F67" w:rsidRDefault="00D51A93" w:rsidP="006A23CD">
      <w:pPr>
        <w:pStyle w:val="Notedebasdepage"/>
        <w:spacing w:after="0"/>
        <w:rPr>
          <w:rFonts w:asciiTheme="minorHAnsi" w:hAnsiTheme="minorHAnsi" w:cstheme="minorHAnsi"/>
          <w:sz w:val="16"/>
          <w:szCs w:val="16"/>
        </w:rPr>
      </w:pPr>
      <w:r w:rsidRPr="00292F67">
        <w:rPr>
          <w:rStyle w:val="Appelnotedebasdep"/>
          <w:rFonts w:asciiTheme="minorHAnsi" w:hAnsiTheme="minorHAnsi" w:cstheme="minorHAnsi"/>
          <w:sz w:val="16"/>
          <w:szCs w:val="16"/>
        </w:rPr>
        <w:footnoteRef/>
      </w:r>
      <w:hyperlink r:id="rId2" w:history="1">
        <w:r w:rsidR="006A23CD" w:rsidRPr="00507DDE">
          <w:rPr>
            <w:rStyle w:val="Lienhypertexte"/>
            <w:rFonts w:asciiTheme="minorHAnsi" w:hAnsiTheme="minorHAnsi" w:cstheme="minorHAnsi"/>
            <w:sz w:val="16"/>
            <w:szCs w:val="16"/>
          </w:rPr>
          <w:t>https://documents1.worldbank.org/curated/en/099061024131035071/pdf/P500482184b7e40001a04f1cd9ea436625f.pdf?_gl=1*1lx87po*_gcl_au*OTIyNjgzMTY5LjE3MTc0MjQ5NDQ</w:t>
        </w:r>
      </w:hyperlink>
      <w:r w:rsidRPr="00292F67">
        <w:rPr>
          <w:rFonts w:asciiTheme="minorHAnsi" w:hAnsiTheme="minorHAnsi" w:cstheme="minorHAnsi"/>
          <w:sz w:val="16"/>
          <w:szCs w:val="16"/>
        </w:rPr>
        <w:t xml:space="preserve">. </w:t>
      </w:r>
    </w:p>
  </w:footnote>
  <w:footnote w:id="7">
    <w:p w14:paraId="4BB61CB3" w14:textId="77777777" w:rsidR="00D51A93" w:rsidRPr="00292F67" w:rsidRDefault="00D51A93" w:rsidP="00D51A93">
      <w:pPr>
        <w:pStyle w:val="Notedebasdepage"/>
        <w:rPr>
          <w:rFonts w:asciiTheme="minorHAnsi" w:hAnsiTheme="minorHAnsi" w:cstheme="minorHAnsi"/>
          <w:sz w:val="16"/>
          <w:szCs w:val="16"/>
          <w:lang w:val="fr-SN"/>
        </w:rPr>
      </w:pPr>
      <w:r w:rsidRPr="00292F67">
        <w:rPr>
          <w:rStyle w:val="Appelnotedebasdep"/>
          <w:rFonts w:asciiTheme="minorHAnsi" w:hAnsiTheme="minorHAnsi" w:cstheme="minorHAnsi"/>
          <w:sz w:val="16"/>
          <w:szCs w:val="16"/>
        </w:rPr>
        <w:footnoteRef/>
      </w:r>
      <w:r w:rsidRPr="00292F67">
        <w:rPr>
          <w:rFonts w:asciiTheme="minorHAnsi" w:hAnsiTheme="minorHAnsi" w:cstheme="minorHAnsi"/>
          <w:sz w:val="16"/>
          <w:szCs w:val="16"/>
          <w:lang w:val="fr-SN"/>
        </w:rPr>
        <w:t xml:space="preserve"> PANORAMA DE L’ÉMIGRATION SÉNÉGALAISE © OCDE 2022</w:t>
      </w:r>
    </w:p>
  </w:footnote>
  <w:footnote w:id="8">
    <w:p w14:paraId="2477EDC6" w14:textId="77777777" w:rsidR="00D51A93" w:rsidRPr="00292F67" w:rsidRDefault="00D51A93" w:rsidP="00D51A93">
      <w:pPr>
        <w:pStyle w:val="Notedebasdepage"/>
        <w:rPr>
          <w:rFonts w:asciiTheme="minorHAnsi" w:hAnsiTheme="minorHAnsi" w:cstheme="minorHAnsi"/>
          <w:sz w:val="16"/>
          <w:szCs w:val="16"/>
          <w:lang w:val="fr-SN"/>
        </w:rPr>
      </w:pPr>
      <w:r w:rsidRPr="00292F67">
        <w:rPr>
          <w:rStyle w:val="Appelnotedebasdep"/>
          <w:rFonts w:asciiTheme="minorHAnsi" w:hAnsiTheme="minorHAnsi" w:cstheme="minorHAnsi"/>
          <w:sz w:val="16"/>
          <w:szCs w:val="16"/>
        </w:rPr>
        <w:footnoteRef/>
      </w:r>
      <w:r w:rsidRPr="00292F67">
        <w:rPr>
          <w:rFonts w:asciiTheme="minorHAnsi" w:hAnsiTheme="minorHAnsi" w:cstheme="minorHAnsi"/>
          <w:sz w:val="16"/>
          <w:szCs w:val="16"/>
          <w:lang w:val="fr-SN"/>
        </w:rPr>
        <w:t xml:space="preserve"> </w:t>
      </w:r>
      <w:hyperlink r:id="rId3" w:history="1">
        <w:r w:rsidRPr="00292F67">
          <w:rPr>
            <w:rStyle w:val="Lienhypertexte"/>
            <w:rFonts w:asciiTheme="minorHAnsi" w:hAnsiTheme="minorHAnsi" w:cstheme="minorHAnsi"/>
            <w:sz w:val="16"/>
            <w:szCs w:val="16"/>
            <w:lang w:val="fr-SN"/>
          </w:rPr>
          <w:t>https://www.aljazeera.com/news/2024/7/5/at-least-89-migrants-dead-as-boat-capsizes-off-mauritania</w:t>
        </w:r>
      </w:hyperlink>
      <w:r w:rsidRPr="00292F67">
        <w:rPr>
          <w:rFonts w:asciiTheme="minorHAnsi" w:hAnsiTheme="minorHAnsi" w:cstheme="minorHAnsi"/>
          <w:sz w:val="16"/>
          <w:szCs w:val="16"/>
          <w:lang w:val="fr-SN"/>
        </w:rPr>
        <w:t xml:space="preserve"> </w:t>
      </w:r>
    </w:p>
  </w:footnote>
  <w:footnote w:id="9">
    <w:p w14:paraId="47012236" w14:textId="77777777" w:rsidR="00D51A93" w:rsidRPr="008C0243" w:rsidRDefault="00D51A93" w:rsidP="00D51A93">
      <w:pPr>
        <w:pStyle w:val="Notedebasdepage"/>
        <w:rPr>
          <w:rFonts w:ascii="Calibri" w:hAnsi="Calibri" w:cs="Calibri"/>
          <w:sz w:val="18"/>
          <w:szCs w:val="18"/>
        </w:rPr>
      </w:pPr>
      <w:r w:rsidRPr="008C0243">
        <w:rPr>
          <w:rStyle w:val="Appelnotedebasdep"/>
          <w:rFonts w:ascii="Calibri" w:hAnsi="Calibri" w:cs="Calibri"/>
          <w:szCs w:val="18"/>
        </w:rPr>
        <w:footnoteRef/>
      </w:r>
      <w:r w:rsidRPr="008C0243">
        <w:rPr>
          <w:rFonts w:ascii="Calibri" w:hAnsi="Calibri" w:cs="Calibri"/>
          <w:sz w:val="18"/>
          <w:szCs w:val="18"/>
        </w:rPr>
        <w:t xml:space="preserve"> UNDP publishes its project information (indicators, baselines, targets and results) to meet the International Aid Transparency Initiative (IATI) standards.  Make sure that indicators are S.M.A.R.T. (Specific, Measurable, Attainable, Relevant and Time-bound), provide accurate baselines and targets underpinned by reliable evidence and data, and avoid acronyms so that external audience clearly understand the results of the project.</w:t>
      </w:r>
    </w:p>
  </w:footnote>
  <w:footnote w:id="10">
    <w:p w14:paraId="1A7F5B9F" w14:textId="77777777" w:rsidR="00D51A93" w:rsidRPr="008C0243" w:rsidRDefault="00D51A93" w:rsidP="00D51A93">
      <w:pPr>
        <w:pStyle w:val="Notedebasdepage"/>
        <w:rPr>
          <w:rFonts w:ascii="Calibri" w:hAnsi="Calibri" w:cs="Calibri"/>
          <w:sz w:val="18"/>
          <w:szCs w:val="18"/>
        </w:rPr>
      </w:pPr>
      <w:r w:rsidRPr="008C0243">
        <w:rPr>
          <w:rStyle w:val="Appelnotedebasdep"/>
          <w:rFonts w:ascii="Calibri" w:hAnsi="Calibri" w:cs="Calibri"/>
          <w:szCs w:val="18"/>
        </w:rPr>
        <w:footnoteRef/>
      </w:r>
      <w:r w:rsidRPr="008C0243">
        <w:rPr>
          <w:rFonts w:ascii="Calibri" w:hAnsi="Calibri" w:cs="Calibri"/>
          <w:sz w:val="18"/>
          <w:szCs w:val="18"/>
        </w:rPr>
        <w:t xml:space="preserve"> It is recommended that projects use output indicators from the Strategic Plan IRRF, as relevant, in addition to project-specific results indicators. Indicators should be disaggregated by sex or for other targeted groups where relevant.</w:t>
      </w:r>
    </w:p>
  </w:footnote>
  <w:footnote w:id="11">
    <w:p w14:paraId="11E73996" w14:textId="77777777" w:rsidR="00D51A93" w:rsidRPr="008C0243" w:rsidRDefault="00D51A93" w:rsidP="00D51A93">
      <w:pPr>
        <w:pStyle w:val="Notedebasdepage"/>
        <w:rPr>
          <w:rFonts w:ascii="Calibri" w:hAnsi="Calibri" w:cs="Calibri"/>
          <w:sz w:val="18"/>
          <w:szCs w:val="18"/>
        </w:rPr>
      </w:pPr>
      <w:r w:rsidRPr="008C0243">
        <w:rPr>
          <w:rStyle w:val="Appelnotedebasdep"/>
          <w:rFonts w:ascii="Calibri" w:hAnsi="Calibri" w:cs="Calibri"/>
          <w:szCs w:val="18"/>
        </w:rPr>
        <w:footnoteRef/>
      </w:r>
      <w:r w:rsidRPr="008C0243">
        <w:rPr>
          <w:rFonts w:ascii="Calibri" w:hAnsi="Calibri" w:cs="Calibri"/>
          <w:sz w:val="18"/>
          <w:szCs w:val="18"/>
        </w:rPr>
        <w:t xml:space="preserve"> Cost definitions and classifications for programme and development effectiveness costs to be charged to the project are defined in the Executive Board decision DP/2010/32</w:t>
      </w:r>
    </w:p>
  </w:footnote>
  <w:footnote w:id="12">
    <w:p w14:paraId="084CCACC" w14:textId="77777777" w:rsidR="00D51A93" w:rsidRPr="008C0243" w:rsidRDefault="00D51A93" w:rsidP="00D51A93">
      <w:pPr>
        <w:pStyle w:val="Notedebasdepage"/>
        <w:rPr>
          <w:rFonts w:ascii="Calibri" w:hAnsi="Calibri" w:cs="Calibri"/>
          <w:sz w:val="18"/>
          <w:szCs w:val="18"/>
        </w:rPr>
      </w:pPr>
      <w:r w:rsidRPr="008C0243">
        <w:rPr>
          <w:rStyle w:val="Appelnotedebasdep"/>
          <w:rFonts w:ascii="Calibri" w:hAnsi="Calibri" w:cs="Calibri"/>
          <w:szCs w:val="18"/>
        </w:rPr>
        <w:footnoteRef/>
      </w:r>
      <w:r w:rsidRPr="008C0243">
        <w:rPr>
          <w:rFonts w:ascii="Calibri" w:hAnsi="Calibri" w:cs="Calibri"/>
          <w:sz w:val="18"/>
          <w:szCs w:val="18"/>
        </w:rPr>
        <w:t xml:space="preserve"> </w:t>
      </w:r>
      <w:r w:rsidRPr="008C0243">
        <w:rPr>
          <w:rFonts w:ascii="Calibri" w:hAnsi="Calibri" w:cs="Calibri"/>
          <w:color w:val="333333"/>
          <w:sz w:val="18"/>
          <w:szCs w:val="18"/>
        </w:rPr>
        <w:t xml:space="preserve">Changes to a project budget affecting the scope (outputs), completion date, or total estimated project costs require a formal budget revision that must be signed by the project board. In other cases, the UNDP programme manager alone may sign the revision provided the other signatories have no objection. This procedure may be applied for example when the purpose of the revision is only to re-phase activities among years. </w:t>
      </w:r>
    </w:p>
  </w:footnote>
  <w:footnote w:id="13">
    <w:p w14:paraId="6D3D0D80" w14:textId="77777777" w:rsidR="00D51A93" w:rsidRPr="008C0243" w:rsidRDefault="00D51A93" w:rsidP="00D51A93">
      <w:pPr>
        <w:pStyle w:val="Notedebasdepage"/>
        <w:rPr>
          <w:rFonts w:ascii="Calibri" w:hAnsi="Calibri" w:cs="Calibri"/>
          <w:sz w:val="18"/>
          <w:szCs w:val="18"/>
        </w:rPr>
      </w:pPr>
      <w:r w:rsidRPr="008C0243">
        <w:rPr>
          <w:rStyle w:val="Appelnotedebasdep"/>
          <w:rFonts w:ascii="Calibri" w:hAnsi="Calibri" w:cs="Calibri"/>
          <w:szCs w:val="18"/>
        </w:rPr>
        <w:footnoteRef/>
      </w:r>
      <w:r w:rsidRPr="008C0243">
        <w:rPr>
          <w:rFonts w:ascii="Calibri" w:hAnsi="Calibri" w:cs="Calibri"/>
          <w:sz w:val="18"/>
          <w:szCs w:val="18"/>
        </w:rPr>
        <w:t xml:space="preserve"> Applicable for non-UNDP Implementing Partner as Grant Making Institution facilitating on-granting.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FD631" w14:textId="77777777" w:rsidR="00D51A93" w:rsidRPr="00A40BCA" w:rsidRDefault="00D51A93" w:rsidP="006D6E97">
    <w:pPr>
      <w:pStyle w:val="En-tte"/>
      <w:tabs>
        <w:tab w:val="center" w:pos="4788"/>
        <w:tab w:val="left" w:pos="9540"/>
      </w:tabs>
      <w:rPr>
        <w:rStyle w:val="Numrodepage"/>
        <w:rFonts w:ascii="Calibri" w:hAnsi="Calibri" w:cs="Calibri"/>
        <w:sz w:val="18"/>
        <w:szCs w:val="18"/>
      </w:rPr>
    </w:pPr>
    <w:bookmarkStart w:id="0" w:name="_Hlk30161052"/>
    <w:bookmarkStart w:id="1" w:name="_Hlk30161053"/>
    <w:bookmarkStart w:id="2" w:name="_Hlk30161101"/>
    <w:bookmarkStart w:id="3" w:name="_Hlk30161102"/>
    <w:r w:rsidRPr="00A40BCA">
      <w:rPr>
        <w:rFonts w:ascii="Calibri" w:hAnsi="Calibri" w:cs="Calibri"/>
        <w:sz w:val="18"/>
        <w:szCs w:val="18"/>
      </w:rPr>
      <w:t>United Nations Development Programme</w:t>
    </w:r>
  </w:p>
  <w:p w14:paraId="75E9B77E" w14:textId="77777777" w:rsidR="00D51A93" w:rsidRPr="00A40BCA" w:rsidRDefault="00D51A93" w:rsidP="006D6E97">
    <w:pPr>
      <w:pStyle w:val="BankNormal"/>
      <w:rPr>
        <w:rStyle w:val="Numrodepage"/>
        <w:rFonts w:ascii="Calibri" w:hAnsi="Calibri" w:cs="Calibri"/>
        <w:sz w:val="18"/>
        <w:szCs w:val="18"/>
      </w:rPr>
    </w:pPr>
    <w:r w:rsidRPr="00A40BCA">
      <w:rPr>
        <w:rFonts w:ascii="Calibri" w:hAnsi="Calibri" w:cs="Calibri"/>
        <w:sz w:val="18"/>
        <w:szCs w:val="18"/>
      </w:rPr>
      <w:t>Project Document</w:t>
    </w:r>
    <w:r w:rsidRPr="00A40BCA">
      <w:rPr>
        <w:rFonts w:ascii="Calibri" w:hAnsi="Calibri" w:cs="Calibri"/>
        <w:sz w:val="18"/>
        <w:szCs w:val="18"/>
      </w:rPr>
      <w:tab/>
    </w:r>
  </w:p>
  <w:bookmarkEnd w:id="0"/>
  <w:bookmarkEnd w:id="1"/>
  <w:bookmarkEnd w:id="2"/>
  <w:bookmarkEnd w:i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5F101" w14:textId="43A4F8BC" w:rsidR="00D51A93" w:rsidRPr="00A40BCA" w:rsidRDefault="00D51A93" w:rsidP="000776E9">
    <w:pPr>
      <w:rPr>
        <w:rFonts w:ascii="Calibri" w:hAnsi="Calibri" w:cs="Calibri"/>
        <w:color w:val="000000"/>
        <w:szCs w:val="22"/>
      </w:rPr>
    </w:pPr>
    <w:r>
      <w:rPr>
        <w:noProof/>
      </w:rPr>
      <w:drawing>
        <wp:anchor distT="0" distB="0" distL="114300" distR="114300" simplePos="0" relativeHeight="251658240" behindDoc="0" locked="0" layoutInCell="1" allowOverlap="1" wp14:anchorId="03DD3CFE" wp14:editId="59797D77">
          <wp:simplePos x="0" y="0"/>
          <wp:positionH relativeFrom="column">
            <wp:posOffset>5181600</wp:posOffset>
          </wp:positionH>
          <wp:positionV relativeFrom="paragraph">
            <wp:posOffset>-393065</wp:posOffset>
          </wp:positionV>
          <wp:extent cx="952500" cy="1457325"/>
          <wp:effectExtent l="0" t="0" r="0" b="0"/>
          <wp:wrapSquare wrapText="bothSides"/>
          <wp:docPr id="1075391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1457325"/>
                  </a:xfrm>
                  <a:prstGeom prst="rect">
                    <a:avLst/>
                  </a:prstGeom>
                  <a:noFill/>
                </pic:spPr>
              </pic:pic>
            </a:graphicData>
          </a:graphic>
          <wp14:sizeRelH relativeFrom="page">
            <wp14:pctWidth>0</wp14:pctWidth>
          </wp14:sizeRelH>
          <wp14:sizeRelV relativeFrom="page">
            <wp14:pctHeight>0</wp14:pctHeight>
          </wp14:sizeRelV>
        </wp:anchor>
      </w:drawing>
    </w:r>
    <w:r w:rsidRPr="00A40BCA">
      <w:rPr>
        <w:rFonts w:ascii="Calibri" w:hAnsi="Calibri" w:cs="Calibri"/>
        <w:color w:val="000000"/>
        <w:szCs w:val="22"/>
      </w:rPr>
      <w:t>United Nations Development Programme</w:t>
    </w:r>
  </w:p>
  <w:p w14:paraId="62F015AF" w14:textId="77777777" w:rsidR="00D51A93" w:rsidRPr="00E976B8" w:rsidRDefault="00D51A93" w:rsidP="000776E9">
    <w:pPr>
      <w:rPr>
        <w:rFonts w:ascii="Calibri" w:hAnsi="Calibri"/>
        <w:color w:val="000000"/>
      </w:rPr>
    </w:pPr>
  </w:p>
  <w:p w14:paraId="5DDFDFBE" w14:textId="77777777" w:rsidR="00D51A93" w:rsidRPr="00E976B8" w:rsidRDefault="00D51A93" w:rsidP="000776E9">
    <w:pPr>
      <w:jc w:val="center"/>
      <w:rPr>
        <w:rFonts w:ascii="Calibri" w:hAnsi="Calibri"/>
        <w:b/>
        <w:color w:val="000000"/>
        <w:u w:val="single"/>
      </w:rPr>
    </w:pPr>
    <w:r w:rsidRPr="00E976B8">
      <w:rPr>
        <w:rFonts w:ascii="Calibri" w:hAnsi="Calibri"/>
        <w:b/>
        <w:color w:val="000000"/>
        <w:u w:val="single"/>
      </w:rPr>
      <w:t>PROJECT DOCUMENT</w:t>
    </w:r>
  </w:p>
  <w:p w14:paraId="238EF9F5" w14:textId="77777777" w:rsidR="00D51A93" w:rsidRPr="00D8288D" w:rsidRDefault="00D51A93" w:rsidP="004C1849">
    <w:pPr>
      <w:jc w:val="center"/>
      <w:rPr>
        <w:rFonts w:ascii="Calibri" w:hAnsi="Calibri"/>
        <w:b/>
        <w:i/>
        <w:color w:val="000000"/>
        <w:u w:val="single"/>
      </w:rPr>
    </w:pPr>
    <w:r w:rsidRPr="2E54B77B">
      <w:rPr>
        <w:rFonts w:ascii="Calibri" w:hAnsi="Calibri"/>
        <w:b/>
        <w:bCs/>
        <w:i/>
        <w:iCs/>
        <w:color w:val="000000" w:themeColor="text1"/>
        <w:u w:val="single"/>
      </w:rPr>
      <w:t>Senegal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A9A35" w14:textId="77777777" w:rsidR="00D51A93" w:rsidRDefault="00D51A93">
    <w:pPr>
      <w:pStyle w:val="En-tte"/>
      <w:rPr>
        <w:b/>
        <w:szCs w:val="22"/>
      </w:rPr>
    </w:pPr>
  </w:p>
  <w:p w14:paraId="4EE333D4" w14:textId="77777777" w:rsidR="00D51A93" w:rsidRPr="00DB520F" w:rsidRDefault="00D51A93">
    <w:pPr>
      <w:pStyle w:val="En-tte"/>
      <w:rPr>
        <w:b/>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DF2CB" w14:textId="77777777" w:rsidR="00C4472F" w:rsidRDefault="00C4472F">
    <w:pPr>
      <w:pStyle w:val="En-tte"/>
      <w:rPr>
        <w:b/>
        <w:szCs w:val="22"/>
      </w:rPr>
    </w:pPr>
  </w:p>
  <w:p w14:paraId="16788234" w14:textId="77777777" w:rsidR="00C4472F" w:rsidRPr="00DB520F" w:rsidRDefault="00C4472F">
    <w:pPr>
      <w:pStyle w:val="En-tte"/>
      <w:rPr>
        <w:b/>
        <w:szCs w:val="22"/>
      </w:rPr>
    </w:pPr>
  </w:p>
</w:hdr>
</file>

<file path=word/intelligence2.xml><?xml version="1.0" encoding="utf-8"?>
<int2:intelligence xmlns:int2="http://schemas.microsoft.com/office/intelligence/2020/intelligence" xmlns:oel="http://schemas.microsoft.com/office/2019/extlst">
  <int2:observations>
    <int2:textHash int2:hashCode="MFBH6W7AiQIWYO" int2:id="0vF67L4X">
      <int2:state int2:value="Rejected" int2:type="AugLoop_Text_Critique"/>
    </int2:textHash>
    <int2:textHash int2:hashCode="rmN4qgIYM0QlDJ" int2:id="9hjVB8sw">
      <int2:state int2:value="Rejected" int2:type="AugLoop_Text_Critique"/>
    </int2:textHash>
    <int2:textHash int2:hashCode="BC3EUS+j05HFFw" int2:id="A5Ksmb8d">
      <int2:state int2:value="Rejected" int2:type="AugLoop_Text_Critique"/>
    </int2:textHash>
    <int2:textHash int2:hashCode="U0BD7quwXY+m2I" int2:id="GCyQobjn">
      <int2:state int2:value="Rejected" int2:type="AugLoop_Text_Critique"/>
    </int2:textHash>
    <int2:textHash int2:hashCode="VD6ksrLrXWjwbd" int2:id="Xy7ERATi">
      <int2:state int2:value="Rejected" int2:type="AugLoop_Text_Critique"/>
    </int2:textHash>
    <int2:textHash int2:hashCode="ni8UUdXdlt6RIo" int2:id="cM5jfB8R">
      <int2:state int2:value="Rejected" int2:type="AugLoop_Text_Critique"/>
    </int2:textHash>
    <int2:textHash int2:hashCode="Iq4XZK6bmxh92/" int2:id="hpHgC8dC">
      <int2:state int2:value="Rejected" int2:type="AugLoop_Text_Critique"/>
    </int2:textHash>
    <int2:textHash int2:hashCode="raZxYWD/aucMet" int2:id="iL2nNOBl">
      <int2:state int2:value="Rejected" int2:type="AugLoop_Text_Critique"/>
    </int2:textHash>
    <int2:textHash int2:hashCode="U7ChsvrfTgQM3C" int2:id="jlBhMGsg">
      <int2:state int2:value="Rejected" int2:type="AugLoop_Text_Critique"/>
    </int2:textHash>
    <int2:textHash int2:hashCode="E5QeGVSVCHFtrP" int2:id="nCf0hHOC">
      <int2:state int2:value="Rejected" int2:type="AugLoop_Text_Critique"/>
    </int2:textHash>
    <int2:textHash int2:hashCode="iU2nD59Oei6ryv" int2:id="qMpDiBwO">
      <int2:state int2:value="Rejected" int2:type="AugLoop_Text_Critique"/>
    </int2:textHash>
    <int2:textHash int2:hashCode="c5HhFoHn82wrJU" int2:id="tFsL7SiE">
      <int2:state int2:value="Rejected" int2:type="AugLoop_Text_Critique"/>
    </int2:textHash>
    <int2:bookmark int2:bookmarkName="_Int_i6Nuyi64" int2:invalidationBookmarkName="" int2:hashCode="xzNw6FjkZFlmFD" int2:id="5OITMEeX">
      <int2:state int2:value="Rejected" int2:type="AugLoop_Text_Critique"/>
    </int2:bookmark>
    <int2:bookmark int2:bookmarkName="_Int_JAcp6mlc" int2:invalidationBookmarkName="" int2:hashCode="xzNw6FjkZFlmFD" int2:id="bLAvsZjX">
      <int2:state int2:value="Rejected" int2:type="AugLoop_Text_Critique"/>
    </int2:bookmark>
    <int2:bookmark int2:bookmarkName="_Int_MSbvAIC9" int2:invalidationBookmarkName="" int2:hashCode="xzNw6FjkZFlmFD" int2:id="iAkZghg0">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47909"/>
    <w:multiLevelType w:val="hybridMultilevel"/>
    <w:tmpl w:val="4560DA68"/>
    <w:lvl w:ilvl="0" w:tplc="28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B44542"/>
    <w:multiLevelType w:val="hybridMultilevel"/>
    <w:tmpl w:val="0B922020"/>
    <w:lvl w:ilvl="0" w:tplc="C7B4C254">
      <w:start w:val="1"/>
      <w:numFmt w:val="bullet"/>
      <w:lvlText w:val=""/>
      <w:lvlJc w:val="left"/>
      <w:pPr>
        <w:ind w:left="720" w:hanging="360"/>
      </w:pPr>
      <w:rPr>
        <w:rFonts w:ascii="Symbol" w:hAnsi="Symbol" w:hint="default"/>
      </w:rPr>
    </w:lvl>
    <w:lvl w:ilvl="1" w:tplc="BE2E78BE">
      <w:start w:val="1"/>
      <w:numFmt w:val="bullet"/>
      <w:lvlText w:val="·"/>
      <w:lvlJc w:val="left"/>
      <w:pPr>
        <w:ind w:left="1440" w:hanging="360"/>
      </w:pPr>
      <w:rPr>
        <w:rFonts w:ascii="Symbol" w:hAnsi="Symbol" w:hint="default"/>
      </w:rPr>
    </w:lvl>
    <w:lvl w:ilvl="2" w:tplc="B0CAEAB6">
      <w:start w:val="1"/>
      <w:numFmt w:val="bullet"/>
      <w:lvlText w:val=""/>
      <w:lvlJc w:val="left"/>
      <w:pPr>
        <w:ind w:left="2160" w:hanging="360"/>
      </w:pPr>
      <w:rPr>
        <w:rFonts w:ascii="Wingdings" w:hAnsi="Wingdings" w:hint="default"/>
      </w:rPr>
    </w:lvl>
    <w:lvl w:ilvl="3" w:tplc="077804EE">
      <w:start w:val="1"/>
      <w:numFmt w:val="bullet"/>
      <w:lvlText w:val=""/>
      <w:lvlJc w:val="left"/>
      <w:pPr>
        <w:ind w:left="2880" w:hanging="360"/>
      </w:pPr>
      <w:rPr>
        <w:rFonts w:ascii="Symbol" w:hAnsi="Symbol" w:hint="default"/>
      </w:rPr>
    </w:lvl>
    <w:lvl w:ilvl="4" w:tplc="80D6197C">
      <w:start w:val="1"/>
      <w:numFmt w:val="bullet"/>
      <w:lvlText w:val="o"/>
      <w:lvlJc w:val="left"/>
      <w:pPr>
        <w:ind w:left="3600" w:hanging="360"/>
      </w:pPr>
      <w:rPr>
        <w:rFonts w:ascii="Courier New" w:hAnsi="Courier New" w:hint="default"/>
      </w:rPr>
    </w:lvl>
    <w:lvl w:ilvl="5" w:tplc="EE6666C6">
      <w:start w:val="1"/>
      <w:numFmt w:val="bullet"/>
      <w:lvlText w:val=""/>
      <w:lvlJc w:val="left"/>
      <w:pPr>
        <w:ind w:left="4320" w:hanging="360"/>
      </w:pPr>
      <w:rPr>
        <w:rFonts w:ascii="Wingdings" w:hAnsi="Wingdings" w:hint="default"/>
      </w:rPr>
    </w:lvl>
    <w:lvl w:ilvl="6" w:tplc="30965168">
      <w:start w:val="1"/>
      <w:numFmt w:val="bullet"/>
      <w:lvlText w:val=""/>
      <w:lvlJc w:val="left"/>
      <w:pPr>
        <w:ind w:left="5040" w:hanging="360"/>
      </w:pPr>
      <w:rPr>
        <w:rFonts w:ascii="Symbol" w:hAnsi="Symbol" w:hint="default"/>
      </w:rPr>
    </w:lvl>
    <w:lvl w:ilvl="7" w:tplc="8E746B2A">
      <w:start w:val="1"/>
      <w:numFmt w:val="bullet"/>
      <w:lvlText w:val="o"/>
      <w:lvlJc w:val="left"/>
      <w:pPr>
        <w:ind w:left="5760" w:hanging="360"/>
      </w:pPr>
      <w:rPr>
        <w:rFonts w:ascii="Courier New" w:hAnsi="Courier New" w:hint="default"/>
      </w:rPr>
    </w:lvl>
    <w:lvl w:ilvl="8" w:tplc="936C1B2C">
      <w:start w:val="1"/>
      <w:numFmt w:val="bullet"/>
      <w:lvlText w:val=""/>
      <w:lvlJc w:val="left"/>
      <w:pPr>
        <w:ind w:left="6480" w:hanging="360"/>
      </w:pPr>
      <w:rPr>
        <w:rFonts w:ascii="Wingdings" w:hAnsi="Wingdings" w:hint="default"/>
      </w:rPr>
    </w:lvl>
  </w:abstractNum>
  <w:abstractNum w:abstractNumId="2" w15:restartNumberingAfterBreak="0">
    <w:nsid w:val="0C233CED"/>
    <w:multiLevelType w:val="hybridMultilevel"/>
    <w:tmpl w:val="8D78C522"/>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9A1A4B"/>
    <w:multiLevelType w:val="hybridMultilevel"/>
    <w:tmpl w:val="EF483ED4"/>
    <w:lvl w:ilvl="0" w:tplc="28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1F34BA2"/>
    <w:multiLevelType w:val="hybridMultilevel"/>
    <w:tmpl w:val="E13C5424"/>
    <w:lvl w:ilvl="0" w:tplc="28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CD0862"/>
    <w:multiLevelType w:val="hybridMultilevel"/>
    <w:tmpl w:val="52586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B0E808"/>
    <w:multiLevelType w:val="hybridMultilevel"/>
    <w:tmpl w:val="1C147B78"/>
    <w:lvl w:ilvl="0" w:tplc="3AB2279E">
      <w:start w:val="1"/>
      <w:numFmt w:val="bullet"/>
      <w:lvlText w:val=""/>
      <w:lvlJc w:val="left"/>
      <w:pPr>
        <w:ind w:left="720" w:hanging="360"/>
      </w:pPr>
      <w:rPr>
        <w:rFonts w:ascii="Symbol" w:hAnsi="Symbol" w:hint="default"/>
      </w:rPr>
    </w:lvl>
    <w:lvl w:ilvl="1" w:tplc="48405046">
      <w:start w:val="1"/>
      <w:numFmt w:val="bullet"/>
      <w:lvlText w:val="·"/>
      <w:lvlJc w:val="left"/>
      <w:pPr>
        <w:ind w:left="1440" w:hanging="360"/>
      </w:pPr>
      <w:rPr>
        <w:rFonts w:ascii="Symbol" w:hAnsi="Symbol" w:hint="default"/>
      </w:rPr>
    </w:lvl>
    <w:lvl w:ilvl="2" w:tplc="EAA8E966">
      <w:start w:val="1"/>
      <w:numFmt w:val="bullet"/>
      <w:lvlText w:val=""/>
      <w:lvlJc w:val="left"/>
      <w:pPr>
        <w:ind w:left="2160" w:hanging="360"/>
      </w:pPr>
      <w:rPr>
        <w:rFonts w:ascii="Wingdings" w:hAnsi="Wingdings" w:hint="default"/>
      </w:rPr>
    </w:lvl>
    <w:lvl w:ilvl="3" w:tplc="78C4526A">
      <w:start w:val="1"/>
      <w:numFmt w:val="bullet"/>
      <w:lvlText w:val=""/>
      <w:lvlJc w:val="left"/>
      <w:pPr>
        <w:ind w:left="2880" w:hanging="360"/>
      </w:pPr>
      <w:rPr>
        <w:rFonts w:ascii="Symbol" w:hAnsi="Symbol" w:hint="default"/>
      </w:rPr>
    </w:lvl>
    <w:lvl w:ilvl="4" w:tplc="426ED0D8">
      <w:start w:val="1"/>
      <w:numFmt w:val="bullet"/>
      <w:lvlText w:val="o"/>
      <w:lvlJc w:val="left"/>
      <w:pPr>
        <w:ind w:left="3600" w:hanging="360"/>
      </w:pPr>
      <w:rPr>
        <w:rFonts w:ascii="Courier New" w:hAnsi="Courier New" w:hint="default"/>
      </w:rPr>
    </w:lvl>
    <w:lvl w:ilvl="5" w:tplc="9D9CF84C">
      <w:start w:val="1"/>
      <w:numFmt w:val="bullet"/>
      <w:lvlText w:val=""/>
      <w:lvlJc w:val="left"/>
      <w:pPr>
        <w:ind w:left="4320" w:hanging="360"/>
      </w:pPr>
      <w:rPr>
        <w:rFonts w:ascii="Wingdings" w:hAnsi="Wingdings" w:hint="default"/>
      </w:rPr>
    </w:lvl>
    <w:lvl w:ilvl="6" w:tplc="305EE36C">
      <w:start w:val="1"/>
      <w:numFmt w:val="bullet"/>
      <w:lvlText w:val=""/>
      <w:lvlJc w:val="left"/>
      <w:pPr>
        <w:ind w:left="5040" w:hanging="360"/>
      </w:pPr>
      <w:rPr>
        <w:rFonts w:ascii="Symbol" w:hAnsi="Symbol" w:hint="default"/>
      </w:rPr>
    </w:lvl>
    <w:lvl w:ilvl="7" w:tplc="5108F0A4">
      <w:start w:val="1"/>
      <w:numFmt w:val="bullet"/>
      <w:lvlText w:val="o"/>
      <w:lvlJc w:val="left"/>
      <w:pPr>
        <w:ind w:left="5760" w:hanging="360"/>
      </w:pPr>
      <w:rPr>
        <w:rFonts w:ascii="Courier New" w:hAnsi="Courier New" w:hint="default"/>
      </w:rPr>
    </w:lvl>
    <w:lvl w:ilvl="8" w:tplc="4258B166">
      <w:start w:val="1"/>
      <w:numFmt w:val="bullet"/>
      <w:lvlText w:val=""/>
      <w:lvlJc w:val="left"/>
      <w:pPr>
        <w:ind w:left="6480" w:hanging="360"/>
      </w:pPr>
      <w:rPr>
        <w:rFonts w:ascii="Wingdings" w:hAnsi="Wingdings" w:hint="default"/>
      </w:rPr>
    </w:lvl>
  </w:abstractNum>
  <w:abstractNum w:abstractNumId="7" w15:restartNumberingAfterBreak="0">
    <w:nsid w:val="161277A5"/>
    <w:multiLevelType w:val="hybridMultilevel"/>
    <w:tmpl w:val="03E48DE0"/>
    <w:lvl w:ilvl="0" w:tplc="FFFFFFFF">
      <w:start w:val="1"/>
      <w:numFmt w:val="lowerRoman"/>
      <w:pStyle w:val="Titre1"/>
      <w:lvlText w:val="%1)"/>
      <w:lvlJc w:val="right"/>
      <w:pPr>
        <w:tabs>
          <w:tab w:val="num" w:pos="720"/>
        </w:tabs>
        <w:ind w:left="720" w:hanging="720"/>
      </w:p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9F5A2F7"/>
    <w:multiLevelType w:val="hybridMultilevel"/>
    <w:tmpl w:val="A4748D9C"/>
    <w:lvl w:ilvl="0" w:tplc="1E840B52">
      <w:start w:val="1"/>
      <w:numFmt w:val="bullet"/>
      <w:lvlText w:val=""/>
      <w:lvlJc w:val="left"/>
      <w:pPr>
        <w:ind w:left="1260" w:hanging="360"/>
      </w:pPr>
      <w:rPr>
        <w:rFonts w:ascii="Symbol" w:hAnsi="Symbol" w:hint="default"/>
      </w:rPr>
    </w:lvl>
    <w:lvl w:ilvl="1" w:tplc="BC1611E4">
      <w:start w:val="1"/>
      <w:numFmt w:val="bullet"/>
      <w:lvlText w:val="o"/>
      <w:lvlJc w:val="left"/>
      <w:pPr>
        <w:ind w:left="1980" w:hanging="360"/>
      </w:pPr>
      <w:rPr>
        <w:rFonts w:ascii="Courier New" w:hAnsi="Courier New" w:hint="default"/>
      </w:rPr>
    </w:lvl>
    <w:lvl w:ilvl="2" w:tplc="B3A076B4">
      <w:start w:val="1"/>
      <w:numFmt w:val="bullet"/>
      <w:lvlText w:val=""/>
      <w:lvlJc w:val="left"/>
      <w:pPr>
        <w:ind w:left="2700" w:hanging="360"/>
      </w:pPr>
      <w:rPr>
        <w:rFonts w:ascii="Wingdings" w:hAnsi="Wingdings" w:hint="default"/>
      </w:rPr>
    </w:lvl>
    <w:lvl w:ilvl="3" w:tplc="645EE8DC">
      <w:start w:val="1"/>
      <w:numFmt w:val="bullet"/>
      <w:lvlText w:val=""/>
      <w:lvlJc w:val="left"/>
      <w:pPr>
        <w:ind w:left="3420" w:hanging="360"/>
      </w:pPr>
      <w:rPr>
        <w:rFonts w:ascii="Symbol" w:hAnsi="Symbol" w:hint="default"/>
      </w:rPr>
    </w:lvl>
    <w:lvl w:ilvl="4" w:tplc="EBE4247E">
      <w:start w:val="1"/>
      <w:numFmt w:val="bullet"/>
      <w:lvlText w:val="o"/>
      <w:lvlJc w:val="left"/>
      <w:pPr>
        <w:ind w:left="4140" w:hanging="360"/>
      </w:pPr>
      <w:rPr>
        <w:rFonts w:ascii="Courier New" w:hAnsi="Courier New" w:hint="default"/>
      </w:rPr>
    </w:lvl>
    <w:lvl w:ilvl="5" w:tplc="5C8850C0">
      <w:start w:val="1"/>
      <w:numFmt w:val="bullet"/>
      <w:lvlText w:val=""/>
      <w:lvlJc w:val="left"/>
      <w:pPr>
        <w:ind w:left="4860" w:hanging="360"/>
      </w:pPr>
      <w:rPr>
        <w:rFonts w:ascii="Wingdings" w:hAnsi="Wingdings" w:hint="default"/>
      </w:rPr>
    </w:lvl>
    <w:lvl w:ilvl="6" w:tplc="28BAD144">
      <w:start w:val="1"/>
      <w:numFmt w:val="bullet"/>
      <w:lvlText w:val=""/>
      <w:lvlJc w:val="left"/>
      <w:pPr>
        <w:ind w:left="5580" w:hanging="360"/>
      </w:pPr>
      <w:rPr>
        <w:rFonts w:ascii="Symbol" w:hAnsi="Symbol" w:hint="default"/>
      </w:rPr>
    </w:lvl>
    <w:lvl w:ilvl="7" w:tplc="9AA64F10">
      <w:start w:val="1"/>
      <w:numFmt w:val="bullet"/>
      <w:lvlText w:val="o"/>
      <w:lvlJc w:val="left"/>
      <w:pPr>
        <w:ind w:left="6300" w:hanging="360"/>
      </w:pPr>
      <w:rPr>
        <w:rFonts w:ascii="Courier New" w:hAnsi="Courier New" w:hint="default"/>
      </w:rPr>
    </w:lvl>
    <w:lvl w:ilvl="8" w:tplc="AACE11F0">
      <w:start w:val="1"/>
      <w:numFmt w:val="bullet"/>
      <w:lvlText w:val=""/>
      <w:lvlJc w:val="left"/>
      <w:pPr>
        <w:ind w:left="7020" w:hanging="360"/>
      </w:pPr>
      <w:rPr>
        <w:rFonts w:ascii="Wingdings" w:hAnsi="Wingdings" w:hint="default"/>
      </w:rPr>
    </w:lvl>
  </w:abstractNum>
  <w:abstractNum w:abstractNumId="9" w15:restartNumberingAfterBreak="0">
    <w:nsid w:val="2BEE7E34"/>
    <w:multiLevelType w:val="hybridMultilevel"/>
    <w:tmpl w:val="48B222D2"/>
    <w:lvl w:ilvl="0" w:tplc="C2CA5AA8">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31B360D0"/>
    <w:multiLevelType w:val="hybridMultilevel"/>
    <w:tmpl w:val="B7769BC6"/>
    <w:lvl w:ilvl="0" w:tplc="9DE003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1F1C77"/>
    <w:multiLevelType w:val="multilevel"/>
    <w:tmpl w:val="61A0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285A1A"/>
    <w:multiLevelType w:val="multilevel"/>
    <w:tmpl w:val="AC640470"/>
    <w:lvl w:ilvl="0">
      <w:start w:val="1"/>
      <w:numFmt w:val="decimal"/>
      <w:lvlText w:val="%1"/>
      <w:lvlJc w:val="left"/>
      <w:pPr>
        <w:ind w:left="400" w:hanging="400"/>
      </w:pPr>
      <w:rPr>
        <w:rFonts w:eastAsia="Times New Roman" w:hint="default"/>
      </w:rPr>
    </w:lvl>
    <w:lvl w:ilvl="1">
      <w:start w:val="1"/>
      <w:numFmt w:val="decimal"/>
      <w:lvlText w:val="%1.%2"/>
      <w:lvlJc w:val="left"/>
      <w:pPr>
        <w:ind w:left="400" w:hanging="40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720" w:hanging="72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13" w15:restartNumberingAfterBreak="0">
    <w:nsid w:val="433B02FE"/>
    <w:multiLevelType w:val="hybridMultilevel"/>
    <w:tmpl w:val="B5A64E5E"/>
    <w:lvl w:ilvl="0" w:tplc="C5C0DFF8">
      <w:start w:val="1"/>
      <w:numFmt w:val="bullet"/>
      <w:lvlText w:val=""/>
      <w:lvlJc w:val="left"/>
      <w:pPr>
        <w:ind w:left="720" w:hanging="360"/>
      </w:pPr>
      <w:rPr>
        <w:rFonts w:ascii="Symbol" w:hAnsi="Symbol" w:hint="default"/>
      </w:rPr>
    </w:lvl>
    <w:lvl w:ilvl="1" w:tplc="D2127FB2">
      <w:start w:val="1"/>
      <w:numFmt w:val="bullet"/>
      <w:lvlText w:val="·"/>
      <w:lvlJc w:val="left"/>
      <w:pPr>
        <w:ind w:left="1440" w:hanging="360"/>
      </w:pPr>
      <w:rPr>
        <w:rFonts w:ascii="Symbol" w:hAnsi="Symbol" w:hint="default"/>
      </w:rPr>
    </w:lvl>
    <w:lvl w:ilvl="2" w:tplc="4D066360">
      <w:start w:val="1"/>
      <w:numFmt w:val="bullet"/>
      <w:lvlText w:val=""/>
      <w:lvlJc w:val="left"/>
      <w:pPr>
        <w:ind w:left="2160" w:hanging="360"/>
      </w:pPr>
      <w:rPr>
        <w:rFonts w:ascii="Wingdings" w:hAnsi="Wingdings" w:hint="default"/>
      </w:rPr>
    </w:lvl>
    <w:lvl w:ilvl="3" w:tplc="EA520A8A">
      <w:start w:val="1"/>
      <w:numFmt w:val="bullet"/>
      <w:lvlText w:val=""/>
      <w:lvlJc w:val="left"/>
      <w:pPr>
        <w:ind w:left="2880" w:hanging="360"/>
      </w:pPr>
      <w:rPr>
        <w:rFonts w:ascii="Symbol" w:hAnsi="Symbol" w:hint="default"/>
      </w:rPr>
    </w:lvl>
    <w:lvl w:ilvl="4" w:tplc="D340E726">
      <w:start w:val="1"/>
      <w:numFmt w:val="bullet"/>
      <w:lvlText w:val="o"/>
      <w:lvlJc w:val="left"/>
      <w:pPr>
        <w:ind w:left="3600" w:hanging="360"/>
      </w:pPr>
      <w:rPr>
        <w:rFonts w:ascii="Courier New" w:hAnsi="Courier New" w:hint="default"/>
      </w:rPr>
    </w:lvl>
    <w:lvl w:ilvl="5" w:tplc="52E8177C">
      <w:start w:val="1"/>
      <w:numFmt w:val="bullet"/>
      <w:lvlText w:val=""/>
      <w:lvlJc w:val="left"/>
      <w:pPr>
        <w:ind w:left="4320" w:hanging="360"/>
      </w:pPr>
      <w:rPr>
        <w:rFonts w:ascii="Wingdings" w:hAnsi="Wingdings" w:hint="default"/>
      </w:rPr>
    </w:lvl>
    <w:lvl w:ilvl="6" w:tplc="3C20F0BA">
      <w:start w:val="1"/>
      <w:numFmt w:val="bullet"/>
      <w:lvlText w:val=""/>
      <w:lvlJc w:val="left"/>
      <w:pPr>
        <w:ind w:left="5040" w:hanging="360"/>
      </w:pPr>
      <w:rPr>
        <w:rFonts w:ascii="Symbol" w:hAnsi="Symbol" w:hint="default"/>
      </w:rPr>
    </w:lvl>
    <w:lvl w:ilvl="7" w:tplc="9084987A">
      <w:start w:val="1"/>
      <w:numFmt w:val="bullet"/>
      <w:lvlText w:val="o"/>
      <w:lvlJc w:val="left"/>
      <w:pPr>
        <w:ind w:left="5760" w:hanging="360"/>
      </w:pPr>
      <w:rPr>
        <w:rFonts w:ascii="Courier New" w:hAnsi="Courier New" w:hint="default"/>
      </w:rPr>
    </w:lvl>
    <w:lvl w:ilvl="8" w:tplc="055E6A62">
      <w:start w:val="1"/>
      <w:numFmt w:val="bullet"/>
      <w:lvlText w:val=""/>
      <w:lvlJc w:val="left"/>
      <w:pPr>
        <w:ind w:left="6480" w:hanging="360"/>
      </w:pPr>
      <w:rPr>
        <w:rFonts w:ascii="Wingdings" w:hAnsi="Wingdings" w:hint="default"/>
      </w:rPr>
    </w:lvl>
  </w:abstractNum>
  <w:abstractNum w:abstractNumId="14" w15:restartNumberingAfterBreak="0">
    <w:nsid w:val="43DE609D"/>
    <w:multiLevelType w:val="hybridMultilevel"/>
    <w:tmpl w:val="E0B07122"/>
    <w:lvl w:ilvl="0" w:tplc="6F00BA3A">
      <w:start w:val="15"/>
      <w:numFmt w:val="bullet"/>
      <w:lvlText w:val="-"/>
      <w:lvlJc w:val="left"/>
      <w:pPr>
        <w:ind w:left="36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EA8402"/>
    <w:multiLevelType w:val="hybridMultilevel"/>
    <w:tmpl w:val="2912EC56"/>
    <w:lvl w:ilvl="0" w:tplc="23FCBCC8">
      <w:start w:val="1"/>
      <w:numFmt w:val="bullet"/>
      <w:lvlText w:val="·"/>
      <w:lvlJc w:val="left"/>
      <w:pPr>
        <w:ind w:left="720" w:hanging="360"/>
      </w:pPr>
      <w:rPr>
        <w:rFonts w:ascii="Symbol" w:hAnsi="Symbol" w:hint="default"/>
      </w:rPr>
    </w:lvl>
    <w:lvl w:ilvl="1" w:tplc="BBA8ACD2">
      <w:start w:val="1"/>
      <w:numFmt w:val="bullet"/>
      <w:lvlText w:val="o"/>
      <w:lvlJc w:val="left"/>
      <w:pPr>
        <w:ind w:left="1440" w:hanging="360"/>
      </w:pPr>
      <w:rPr>
        <w:rFonts w:ascii="Courier New" w:hAnsi="Courier New" w:hint="default"/>
      </w:rPr>
    </w:lvl>
    <w:lvl w:ilvl="2" w:tplc="6BF4F516">
      <w:start w:val="1"/>
      <w:numFmt w:val="bullet"/>
      <w:lvlText w:val=""/>
      <w:lvlJc w:val="left"/>
      <w:pPr>
        <w:ind w:left="2160" w:hanging="360"/>
      </w:pPr>
      <w:rPr>
        <w:rFonts w:ascii="Wingdings" w:hAnsi="Wingdings" w:hint="default"/>
      </w:rPr>
    </w:lvl>
    <w:lvl w:ilvl="3" w:tplc="DB54C882">
      <w:start w:val="1"/>
      <w:numFmt w:val="bullet"/>
      <w:lvlText w:val=""/>
      <w:lvlJc w:val="left"/>
      <w:pPr>
        <w:ind w:left="2880" w:hanging="360"/>
      </w:pPr>
      <w:rPr>
        <w:rFonts w:ascii="Symbol" w:hAnsi="Symbol" w:hint="default"/>
      </w:rPr>
    </w:lvl>
    <w:lvl w:ilvl="4" w:tplc="C48EED64">
      <w:start w:val="1"/>
      <w:numFmt w:val="bullet"/>
      <w:lvlText w:val="o"/>
      <w:lvlJc w:val="left"/>
      <w:pPr>
        <w:ind w:left="3600" w:hanging="360"/>
      </w:pPr>
      <w:rPr>
        <w:rFonts w:ascii="Courier New" w:hAnsi="Courier New" w:hint="default"/>
      </w:rPr>
    </w:lvl>
    <w:lvl w:ilvl="5" w:tplc="96EA36EC">
      <w:start w:val="1"/>
      <w:numFmt w:val="bullet"/>
      <w:lvlText w:val=""/>
      <w:lvlJc w:val="left"/>
      <w:pPr>
        <w:ind w:left="4320" w:hanging="360"/>
      </w:pPr>
      <w:rPr>
        <w:rFonts w:ascii="Wingdings" w:hAnsi="Wingdings" w:hint="default"/>
      </w:rPr>
    </w:lvl>
    <w:lvl w:ilvl="6" w:tplc="43F229AC">
      <w:start w:val="1"/>
      <w:numFmt w:val="bullet"/>
      <w:lvlText w:val=""/>
      <w:lvlJc w:val="left"/>
      <w:pPr>
        <w:ind w:left="5040" w:hanging="360"/>
      </w:pPr>
      <w:rPr>
        <w:rFonts w:ascii="Symbol" w:hAnsi="Symbol" w:hint="default"/>
      </w:rPr>
    </w:lvl>
    <w:lvl w:ilvl="7" w:tplc="12664FBA">
      <w:start w:val="1"/>
      <w:numFmt w:val="bullet"/>
      <w:lvlText w:val="o"/>
      <w:lvlJc w:val="left"/>
      <w:pPr>
        <w:ind w:left="5760" w:hanging="360"/>
      </w:pPr>
      <w:rPr>
        <w:rFonts w:ascii="Courier New" w:hAnsi="Courier New" w:hint="default"/>
      </w:rPr>
    </w:lvl>
    <w:lvl w:ilvl="8" w:tplc="F91E9220">
      <w:start w:val="1"/>
      <w:numFmt w:val="bullet"/>
      <w:lvlText w:val=""/>
      <w:lvlJc w:val="left"/>
      <w:pPr>
        <w:ind w:left="6480" w:hanging="360"/>
      </w:pPr>
      <w:rPr>
        <w:rFonts w:ascii="Wingdings" w:hAnsi="Wingdings" w:hint="default"/>
      </w:rPr>
    </w:lvl>
  </w:abstractNum>
  <w:abstractNum w:abstractNumId="16" w15:restartNumberingAfterBreak="0">
    <w:nsid w:val="49713680"/>
    <w:multiLevelType w:val="multilevel"/>
    <w:tmpl w:val="3DBEFA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ABD6A3"/>
    <w:multiLevelType w:val="hybridMultilevel"/>
    <w:tmpl w:val="4C0A906E"/>
    <w:lvl w:ilvl="0" w:tplc="68D66B04">
      <w:start w:val="1"/>
      <w:numFmt w:val="bullet"/>
      <w:lvlText w:val=""/>
      <w:lvlJc w:val="left"/>
      <w:pPr>
        <w:ind w:left="720" w:hanging="360"/>
      </w:pPr>
      <w:rPr>
        <w:rFonts w:ascii="Symbol" w:hAnsi="Symbol" w:hint="default"/>
      </w:rPr>
    </w:lvl>
    <w:lvl w:ilvl="1" w:tplc="E5AA67B4">
      <w:start w:val="1"/>
      <w:numFmt w:val="bullet"/>
      <w:lvlText w:val="·"/>
      <w:lvlJc w:val="left"/>
      <w:pPr>
        <w:ind w:left="1440" w:hanging="360"/>
      </w:pPr>
      <w:rPr>
        <w:rFonts w:ascii="Symbol" w:hAnsi="Symbol" w:hint="default"/>
      </w:rPr>
    </w:lvl>
    <w:lvl w:ilvl="2" w:tplc="D6980E52">
      <w:start w:val="1"/>
      <w:numFmt w:val="bullet"/>
      <w:lvlText w:val=""/>
      <w:lvlJc w:val="left"/>
      <w:pPr>
        <w:ind w:left="2160" w:hanging="360"/>
      </w:pPr>
      <w:rPr>
        <w:rFonts w:ascii="Wingdings" w:hAnsi="Wingdings" w:hint="default"/>
      </w:rPr>
    </w:lvl>
    <w:lvl w:ilvl="3" w:tplc="C8CE12C4">
      <w:start w:val="1"/>
      <w:numFmt w:val="bullet"/>
      <w:lvlText w:val=""/>
      <w:lvlJc w:val="left"/>
      <w:pPr>
        <w:ind w:left="2880" w:hanging="360"/>
      </w:pPr>
      <w:rPr>
        <w:rFonts w:ascii="Symbol" w:hAnsi="Symbol" w:hint="default"/>
      </w:rPr>
    </w:lvl>
    <w:lvl w:ilvl="4" w:tplc="62188B68">
      <w:start w:val="1"/>
      <w:numFmt w:val="bullet"/>
      <w:lvlText w:val="o"/>
      <w:lvlJc w:val="left"/>
      <w:pPr>
        <w:ind w:left="3600" w:hanging="360"/>
      </w:pPr>
      <w:rPr>
        <w:rFonts w:ascii="Courier New" w:hAnsi="Courier New" w:hint="default"/>
      </w:rPr>
    </w:lvl>
    <w:lvl w:ilvl="5" w:tplc="752446D4">
      <w:start w:val="1"/>
      <w:numFmt w:val="bullet"/>
      <w:lvlText w:val=""/>
      <w:lvlJc w:val="left"/>
      <w:pPr>
        <w:ind w:left="4320" w:hanging="360"/>
      </w:pPr>
      <w:rPr>
        <w:rFonts w:ascii="Wingdings" w:hAnsi="Wingdings" w:hint="default"/>
      </w:rPr>
    </w:lvl>
    <w:lvl w:ilvl="6" w:tplc="A240E06E">
      <w:start w:val="1"/>
      <w:numFmt w:val="bullet"/>
      <w:lvlText w:val=""/>
      <w:lvlJc w:val="left"/>
      <w:pPr>
        <w:ind w:left="5040" w:hanging="360"/>
      </w:pPr>
      <w:rPr>
        <w:rFonts w:ascii="Symbol" w:hAnsi="Symbol" w:hint="default"/>
      </w:rPr>
    </w:lvl>
    <w:lvl w:ilvl="7" w:tplc="A1E6A7BA">
      <w:start w:val="1"/>
      <w:numFmt w:val="bullet"/>
      <w:lvlText w:val="o"/>
      <w:lvlJc w:val="left"/>
      <w:pPr>
        <w:ind w:left="5760" w:hanging="360"/>
      </w:pPr>
      <w:rPr>
        <w:rFonts w:ascii="Courier New" w:hAnsi="Courier New" w:hint="default"/>
      </w:rPr>
    </w:lvl>
    <w:lvl w:ilvl="8" w:tplc="0D6072D6">
      <w:start w:val="1"/>
      <w:numFmt w:val="bullet"/>
      <w:lvlText w:val=""/>
      <w:lvlJc w:val="left"/>
      <w:pPr>
        <w:ind w:left="6480" w:hanging="360"/>
      </w:pPr>
      <w:rPr>
        <w:rFonts w:ascii="Wingdings" w:hAnsi="Wingdings" w:hint="default"/>
      </w:rPr>
    </w:lvl>
  </w:abstractNum>
  <w:abstractNum w:abstractNumId="18" w15:restartNumberingAfterBreak="0">
    <w:nsid w:val="4CE28A6B"/>
    <w:multiLevelType w:val="hybridMultilevel"/>
    <w:tmpl w:val="D6761896"/>
    <w:lvl w:ilvl="0" w:tplc="7B5E6160">
      <w:start w:val="1"/>
      <w:numFmt w:val="decimal"/>
      <w:lvlText w:val="%1."/>
      <w:lvlJc w:val="left"/>
      <w:pPr>
        <w:ind w:left="720" w:hanging="360"/>
      </w:pPr>
    </w:lvl>
    <w:lvl w:ilvl="1" w:tplc="35C63F92">
      <w:start w:val="1"/>
      <w:numFmt w:val="lowerLetter"/>
      <w:lvlText w:val="%2."/>
      <w:lvlJc w:val="left"/>
      <w:pPr>
        <w:ind w:left="1440" w:hanging="360"/>
      </w:pPr>
    </w:lvl>
    <w:lvl w:ilvl="2" w:tplc="4BF0994E">
      <w:start w:val="1"/>
      <w:numFmt w:val="lowerRoman"/>
      <w:lvlText w:val="%3."/>
      <w:lvlJc w:val="right"/>
      <w:pPr>
        <w:ind w:left="2160" w:hanging="180"/>
      </w:pPr>
    </w:lvl>
    <w:lvl w:ilvl="3" w:tplc="E912075A">
      <w:start w:val="1"/>
      <w:numFmt w:val="decimal"/>
      <w:lvlText w:val="%4."/>
      <w:lvlJc w:val="left"/>
      <w:pPr>
        <w:ind w:left="2880" w:hanging="360"/>
      </w:pPr>
    </w:lvl>
    <w:lvl w:ilvl="4" w:tplc="75FE360C">
      <w:start w:val="1"/>
      <w:numFmt w:val="lowerLetter"/>
      <w:lvlText w:val="%5."/>
      <w:lvlJc w:val="left"/>
      <w:pPr>
        <w:ind w:left="3600" w:hanging="360"/>
      </w:pPr>
    </w:lvl>
    <w:lvl w:ilvl="5" w:tplc="C9CC356A">
      <w:start w:val="1"/>
      <w:numFmt w:val="lowerRoman"/>
      <w:lvlText w:val="%6."/>
      <w:lvlJc w:val="right"/>
      <w:pPr>
        <w:ind w:left="4320" w:hanging="180"/>
      </w:pPr>
    </w:lvl>
    <w:lvl w:ilvl="6" w:tplc="6EE6D814">
      <w:start w:val="1"/>
      <w:numFmt w:val="decimal"/>
      <w:lvlText w:val="%7."/>
      <w:lvlJc w:val="left"/>
      <w:pPr>
        <w:ind w:left="5040" w:hanging="360"/>
      </w:pPr>
    </w:lvl>
    <w:lvl w:ilvl="7" w:tplc="0178D510">
      <w:start w:val="1"/>
      <w:numFmt w:val="lowerLetter"/>
      <w:lvlText w:val="%8."/>
      <w:lvlJc w:val="left"/>
      <w:pPr>
        <w:ind w:left="5760" w:hanging="360"/>
      </w:pPr>
    </w:lvl>
    <w:lvl w:ilvl="8" w:tplc="6B6CAAE8">
      <w:start w:val="1"/>
      <w:numFmt w:val="lowerRoman"/>
      <w:lvlText w:val="%9."/>
      <w:lvlJc w:val="right"/>
      <w:pPr>
        <w:ind w:left="6480" w:hanging="180"/>
      </w:pPr>
    </w:lvl>
  </w:abstractNum>
  <w:abstractNum w:abstractNumId="19" w15:restartNumberingAfterBreak="0">
    <w:nsid w:val="4FA6501C"/>
    <w:multiLevelType w:val="multilevel"/>
    <w:tmpl w:val="2C3C4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2E6528"/>
    <w:multiLevelType w:val="hybridMultilevel"/>
    <w:tmpl w:val="0A7A6CD4"/>
    <w:lvl w:ilvl="0" w:tplc="D1740296">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1EAE91"/>
    <w:multiLevelType w:val="hybridMultilevel"/>
    <w:tmpl w:val="D108CF5A"/>
    <w:lvl w:ilvl="0" w:tplc="2736A748">
      <w:start w:val="1"/>
      <w:numFmt w:val="bullet"/>
      <w:lvlText w:val=""/>
      <w:lvlJc w:val="left"/>
      <w:pPr>
        <w:ind w:left="720" w:hanging="360"/>
      </w:pPr>
      <w:rPr>
        <w:rFonts w:ascii="Symbol" w:hAnsi="Symbol" w:hint="default"/>
      </w:rPr>
    </w:lvl>
    <w:lvl w:ilvl="1" w:tplc="22AC72EE">
      <w:start w:val="1"/>
      <w:numFmt w:val="bullet"/>
      <w:lvlText w:val="·"/>
      <w:lvlJc w:val="left"/>
      <w:pPr>
        <w:ind w:left="1440" w:hanging="360"/>
      </w:pPr>
      <w:rPr>
        <w:rFonts w:ascii="Symbol" w:hAnsi="Symbol" w:hint="default"/>
      </w:rPr>
    </w:lvl>
    <w:lvl w:ilvl="2" w:tplc="7B6AFF70">
      <w:start w:val="1"/>
      <w:numFmt w:val="bullet"/>
      <w:lvlText w:val=""/>
      <w:lvlJc w:val="left"/>
      <w:pPr>
        <w:ind w:left="2160" w:hanging="360"/>
      </w:pPr>
      <w:rPr>
        <w:rFonts w:ascii="Wingdings" w:hAnsi="Wingdings" w:hint="default"/>
      </w:rPr>
    </w:lvl>
    <w:lvl w:ilvl="3" w:tplc="380232BE">
      <w:start w:val="1"/>
      <w:numFmt w:val="bullet"/>
      <w:lvlText w:val=""/>
      <w:lvlJc w:val="left"/>
      <w:pPr>
        <w:ind w:left="2880" w:hanging="360"/>
      </w:pPr>
      <w:rPr>
        <w:rFonts w:ascii="Symbol" w:hAnsi="Symbol" w:hint="default"/>
      </w:rPr>
    </w:lvl>
    <w:lvl w:ilvl="4" w:tplc="34FE4AAA">
      <w:start w:val="1"/>
      <w:numFmt w:val="bullet"/>
      <w:lvlText w:val="o"/>
      <w:lvlJc w:val="left"/>
      <w:pPr>
        <w:ind w:left="3600" w:hanging="360"/>
      </w:pPr>
      <w:rPr>
        <w:rFonts w:ascii="Courier New" w:hAnsi="Courier New" w:hint="default"/>
      </w:rPr>
    </w:lvl>
    <w:lvl w:ilvl="5" w:tplc="E110CF3C">
      <w:start w:val="1"/>
      <w:numFmt w:val="bullet"/>
      <w:lvlText w:val=""/>
      <w:lvlJc w:val="left"/>
      <w:pPr>
        <w:ind w:left="4320" w:hanging="360"/>
      </w:pPr>
      <w:rPr>
        <w:rFonts w:ascii="Wingdings" w:hAnsi="Wingdings" w:hint="default"/>
      </w:rPr>
    </w:lvl>
    <w:lvl w:ilvl="6" w:tplc="E834BC76">
      <w:start w:val="1"/>
      <w:numFmt w:val="bullet"/>
      <w:lvlText w:val=""/>
      <w:lvlJc w:val="left"/>
      <w:pPr>
        <w:ind w:left="5040" w:hanging="360"/>
      </w:pPr>
      <w:rPr>
        <w:rFonts w:ascii="Symbol" w:hAnsi="Symbol" w:hint="default"/>
      </w:rPr>
    </w:lvl>
    <w:lvl w:ilvl="7" w:tplc="A92A258E">
      <w:start w:val="1"/>
      <w:numFmt w:val="bullet"/>
      <w:lvlText w:val="o"/>
      <w:lvlJc w:val="left"/>
      <w:pPr>
        <w:ind w:left="5760" w:hanging="360"/>
      </w:pPr>
      <w:rPr>
        <w:rFonts w:ascii="Courier New" w:hAnsi="Courier New" w:hint="default"/>
      </w:rPr>
    </w:lvl>
    <w:lvl w:ilvl="8" w:tplc="287A222C">
      <w:start w:val="1"/>
      <w:numFmt w:val="bullet"/>
      <w:lvlText w:val=""/>
      <w:lvlJc w:val="left"/>
      <w:pPr>
        <w:ind w:left="6480" w:hanging="360"/>
      </w:pPr>
      <w:rPr>
        <w:rFonts w:ascii="Wingdings" w:hAnsi="Wingdings" w:hint="default"/>
      </w:rPr>
    </w:lvl>
  </w:abstractNum>
  <w:abstractNum w:abstractNumId="22" w15:restartNumberingAfterBreak="0">
    <w:nsid w:val="644609A1"/>
    <w:multiLevelType w:val="hybridMultilevel"/>
    <w:tmpl w:val="56DCBA2E"/>
    <w:lvl w:ilvl="0" w:tplc="F5101066">
      <w:start w:val="1"/>
      <w:numFmt w:val="decimal"/>
      <w:lvlText w:val="%1."/>
      <w:lvlJc w:val="left"/>
      <w:pPr>
        <w:ind w:left="720" w:hanging="360"/>
      </w:pPr>
    </w:lvl>
    <w:lvl w:ilvl="1" w:tplc="764CD364">
      <w:start w:val="1"/>
      <w:numFmt w:val="lowerLetter"/>
      <w:lvlText w:val="%2."/>
      <w:lvlJc w:val="left"/>
      <w:pPr>
        <w:ind w:left="1440" w:hanging="360"/>
      </w:pPr>
    </w:lvl>
    <w:lvl w:ilvl="2" w:tplc="3E3A8D08">
      <w:start w:val="1"/>
      <w:numFmt w:val="lowerRoman"/>
      <w:lvlText w:val="%3."/>
      <w:lvlJc w:val="right"/>
      <w:pPr>
        <w:ind w:left="2160" w:hanging="180"/>
      </w:pPr>
    </w:lvl>
    <w:lvl w:ilvl="3" w:tplc="E39086C8">
      <w:start w:val="1"/>
      <w:numFmt w:val="decimal"/>
      <w:lvlText w:val="%4."/>
      <w:lvlJc w:val="left"/>
      <w:pPr>
        <w:ind w:left="2880" w:hanging="360"/>
      </w:pPr>
    </w:lvl>
    <w:lvl w:ilvl="4" w:tplc="146E12BA">
      <w:start w:val="1"/>
      <w:numFmt w:val="lowerLetter"/>
      <w:lvlText w:val="%5."/>
      <w:lvlJc w:val="left"/>
      <w:pPr>
        <w:ind w:left="3600" w:hanging="360"/>
      </w:pPr>
    </w:lvl>
    <w:lvl w:ilvl="5" w:tplc="C7F82A1E">
      <w:start w:val="1"/>
      <w:numFmt w:val="lowerRoman"/>
      <w:lvlText w:val="%6."/>
      <w:lvlJc w:val="right"/>
      <w:pPr>
        <w:ind w:left="4320" w:hanging="180"/>
      </w:pPr>
    </w:lvl>
    <w:lvl w:ilvl="6" w:tplc="3632A288">
      <w:start w:val="1"/>
      <w:numFmt w:val="decimal"/>
      <w:lvlText w:val="%7."/>
      <w:lvlJc w:val="left"/>
      <w:pPr>
        <w:ind w:left="5040" w:hanging="360"/>
      </w:pPr>
    </w:lvl>
    <w:lvl w:ilvl="7" w:tplc="A996905E">
      <w:start w:val="1"/>
      <w:numFmt w:val="lowerLetter"/>
      <w:lvlText w:val="%8."/>
      <w:lvlJc w:val="left"/>
      <w:pPr>
        <w:ind w:left="5760" w:hanging="360"/>
      </w:pPr>
    </w:lvl>
    <w:lvl w:ilvl="8" w:tplc="E1CCCAC8">
      <w:start w:val="1"/>
      <w:numFmt w:val="lowerRoman"/>
      <w:lvlText w:val="%9."/>
      <w:lvlJc w:val="right"/>
      <w:pPr>
        <w:ind w:left="6480" w:hanging="180"/>
      </w:pPr>
    </w:lvl>
  </w:abstractNum>
  <w:abstractNum w:abstractNumId="23" w15:restartNumberingAfterBreak="0">
    <w:nsid w:val="662E784E"/>
    <w:multiLevelType w:val="hybridMultilevel"/>
    <w:tmpl w:val="BD3C26BC"/>
    <w:lvl w:ilvl="0" w:tplc="72F24C46">
      <w:start w:val="1"/>
      <w:numFmt w:val="bullet"/>
      <w:lvlText w:val=""/>
      <w:lvlJc w:val="left"/>
      <w:pPr>
        <w:ind w:left="720" w:hanging="360"/>
      </w:pPr>
      <w:rPr>
        <w:rFonts w:ascii="Symbol" w:hAnsi="Symbol" w:hint="default"/>
      </w:rPr>
    </w:lvl>
    <w:lvl w:ilvl="1" w:tplc="9B6E4408">
      <w:start w:val="1"/>
      <w:numFmt w:val="bullet"/>
      <w:lvlText w:val="·"/>
      <w:lvlJc w:val="left"/>
      <w:pPr>
        <w:ind w:left="1440" w:hanging="360"/>
      </w:pPr>
      <w:rPr>
        <w:rFonts w:ascii="Symbol" w:hAnsi="Symbol" w:hint="default"/>
      </w:rPr>
    </w:lvl>
    <w:lvl w:ilvl="2" w:tplc="481CB96A">
      <w:start w:val="1"/>
      <w:numFmt w:val="bullet"/>
      <w:lvlText w:val=""/>
      <w:lvlJc w:val="left"/>
      <w:pPr>
        <w:ind w:left="2160" w:hanging="360"/>
      </w:pPr>
      <w:rPr>
        <w:rFonts w:ascii="Wingdings" w:hAnsi="Wingdings" w:hint="default"/>
      </w:rPr>
    </w:lvl>
    <w:lvl w:ilvl="3" w:tplc="C9F8DFDA">
      <w:start w:val="1"/>
      <w:numFmt w:val="bullet"/>
      <w:lvlText w:val=""/>
      <w:lvlJc w:val="left"/>
      <w:pPr>
        <w:ind w:left="2880" w:hanging="360"/>
      </w:pPr>
      <w:rPr>
        <w:rFonts w:ascii="Symbol" w:hAnsi="Symbol" w:hint="default"/>
      </w:rPr>
    </w:lvl>
    <w:lvl w:ilvl="4" w:tplc="5450E48A">
      <w:start w:val="1"/>
      <w:numFmt w:val="bullet"/>
      <w:lvlText w:val="o"/>
      <w:lvlJc w:val="left"/>
      <w:pPr>
        <w:ind w:left="3600" w:hanging="360"/>
      </w:pPr>
      <w:rPr>
        <w:rFonts w:ascii="Courier New" w:hAnsi="Courier New" w:hint="default"/>
      </w:rPr>
    </w:lvl>
    <w:lvl w:ilvl="5" w:tplc="069A9FDE">
      <w:start w:val="1"/>
      <w:numFmt w:val="bullet"/>
      <w:lvlText w:val=""/>
      <w:lvlJc w:val="left"/>
      <w:pPr>
        <w:ind w:left="4320" w:hanging="360"/>
      </w:pPr>
      <w:rPr>
        <w:rFonts w:ascii="Wingdings" w:hAnsi="Wingdings" w:hint="default"/>
      </w:rPr>
    </w:lvl>
    <w:lvl w:ilvl="6" w:tplc="94AAD47A">
      <w:start w:val="1"/>
      <w:numFmt w:val="bullet"/>
      <w:lvlText w:val=""/>
      <w:lvlJc w:val="left"/>
      <w:pPr>
        <w:ind w:left="5040" w:hanging="360"/>
      </w:pPr>
      <w:rPr>
        <w:rFonts w:ascii="Symbol" w:hAnsi="Symbol" w:hint="default"/>
      </w:rPr>
    </w:lvl>
    <w:lvl w:ilvl="7" w:tplc="F224D8D6">
      <w:start w:val="1"/>
      <w:numFmt w:val="bullet"/>
      <w:lvlText w:val="o"/>
      <w:lvlJc w:val="left"/>
      <w:pPr>
        <w:ind w:left="5760" w:hanging="360"/>
      </w:pPr>
      <w:rPr>
        <w:rFonts w:ascii="Courier New" w:hAnsi="Courier New" w:hint="default"/>
      </w:rPr>
    </w:lvl>
    <w:lvl w:ilvl="8" w:tplc="32C08194">
      <w:start w:val="1"/>
      <w:numFmt w:val="bullet"/>
      <w:lvlText w:val=""/>
      <w:lvlJc w:val="left"/>
      <w:pPr>
        <w:ind w:left="6480" w:hanging="360"/>
      </w:pPr>
      <w:rPr>
        <w:rFonts w:ascii="Wingdings" w:hAnsi="Wingdings" w:hint="default"/>
      </w:rPr>
    </w:lvl>
  </w:abstractNum>
  <w:abstractNum w:abstractNumId="24" w15:restartNumberingAfterBreak="0">
    <w:nsid w:val="6A4ABDBA"/>
    <w:multiLevelType w:val="hybridMultilevel"/>
    <w:tmpl w:val="9092BB6E"/>
    <w:lvl w:ilvl="0" w:tplc="F2621DF4">
      <w:start w:val="1"/>
      <w:numFmt w:val="bullet"/>
      <w:lvlText w:val=""/>
      <w:lvlJc w:val="left"/>
      <w:pPr>
        <w:ind w:left="720" w:hanging="360"/>
      </w:pPr>
      <w:rPr>
        <w:rFonts w:ascii="Symbol" w:hAnsi="Symbol" w:hint="default"/>
      </w:rPr>
    </w:lvl>
    <w:lvl w:ilvl="1" w:tplc="7D2EBF06">
      <w:start w:val="1"/>
      <w:numFmt w:val="bullet"/>
      <w:lvlText w:val="·"/>
      <w:lvlJc w:val="left"/>
      <w:pPr>
        <w:ind w:left="1440" w:hanging="360"/>
      </w:pPr>
      <w:rPr>
        <w:rFonts w:ascii="Symbol" w:hAnsi="Symbol" w:hint="default"/>
      </w:rPr>
    </w:lvl>
    <w:lvl w:ilvl="2" w:tplc="D6E47ADE">
      <w:start w:val="1"/>
      <w:numFmt w:val="bullet"/>
      <w:lvlText w:val=""/>
      <w:lvlJc w:val="left"/>
      <w:pPr>
        <w:ind w:left="2160" w:hanging="360"/>
      </w:pPr>
      <w:rPr>
        <w:rFonts w:ascii="Wingdings" w:hAnsi="Wingdings" w:hint="default"/>
      </w:rPr>
    </w:lvl>
    <w:lvl w:ilvl="3" w:tplc="2B5A7FA0">
      <w:start w:val="1"/>
      <w:numFmt w:val="bullet"/>
      <w:lvlText w:val=""/>
      <w:lvlJc w:val="left"/>
      <w:pPr>
        <w:ind w:left="2880" w:hanging="360"/>
      </w:pPr>
      <w:rPr>
        <w:rFonts w:ascii="Symbol" w:hAnsi="Symbol" w:hint="default"/>
      </w:rPr>
    </w:lvl>
    <w:lvl w:ilvl="4" w:tplc="A04AD1EA">
      <w:start w:val="1"/>
      <w:numFmt w:val="bullet"/>
      <w:lvlText w:val="o"/>
      <w:lvlJc w:val="left"/>
      <w:pPr>
        <w:ind w:left="3600" w:hanging="360"/>
      </w:pPr>
      <w:rPr>
        <w:rFonts w:ascii="Courier New" w:hAnsi="Courier New" w:hint="default"/>
      </w:rPr>
    </w:lvl>
    <w:lvl w:ilvl="5" w:tplc="9D8ED20A">
      <w:start w:val="1"/>
      <w:numFmt w:val="bullet"/>
      <w:lvlText w:val=""/>
      <w:lvlJc w:val="left"/>
      <w:pPr>
        <w:ind w:left="4320" w:hanging="360"/>
      </w:pPr>
      <w:rPr>
        <w:rFonts w:ascii="Wingdings" w:hAnsi="Wingdings" w:hint="default"/>
      </w:rPr>
    </w:lvl>
    <w:lvl w:ilvl="6" w:tplc="58A40F64">
      <w:start w:val="1"/>
      <w:numFmt w:val="bullet"/>
      <w:lvlText w:val=""/>
      <w:lvlJc w:val="left"/>
      <w:pPr>
        <w:ind w:left="5040" w:hanging="360"/>
      </w:pPr>
      <w:rPr>
        <w:rFonts w:ascii="Symbol" w:hAnsi="Symbol" w:hint="default"/>
      </w:rPr>
    </w:lvl>
    <w:lvl w:ilvl="7" w:tplc="E1E0DCE6">
      <w:start w:val="1"/>
      <w:numFmt w:val="bullet"/>
      <w:lvlText w:val="o"/>
      <w:lvlJc w:val="left"/>
      <w:pPr>
        <w:ind w:left="5760" w:hanging="360"/>
      </w:pPr>
      <w:rPr>
        <w:rFonts w:ascii="Courier New" w:hAnsi="Courier New" w:hint="default"/>
      </w:rPr>
    </w:lvl>
    <w:lvl w:ilvl="8" w:tplc="EDE27C1E">
      <w:start w:val="1"/>
      <w:numFmt w:val="bullet"/>
      <w:lvlText w:val=""/>
      <w:lvlJc w:val="left"/>
      <w:pPr>
        <w:ind w:left="6480" w:hanging="360"/>
      </w:pPr>
      <w:rPr>
        <w:rFonts w:ascii="Wingdings" w:hAnsi="Wingdings" w:hint="default"/>
      </w:rPr>
    </w:lvl>
  </w:abstractNum>
  <w:abstractNum w:abstractNumId="25" w15:restartNumberingAfterBreak="0">
    <w:nsid w:val="6E1B5C11"/>
    <w:multiLevelType w:val="multilevel"/>
    <w:tmpl w:val="5E38F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08086C"/>
    <w:multiLevelType w:val="hybridMultilevel"/>
    <w:tmpl w:val="9968D1D8"/>
    <w:lvl w:ilvl="0" w:tplc="D3223790">
      <w:start w:val="1"/>
      <w:numFmt w:val="bullet"/>
      <w:lvlText w:val=""/>
      <w:lvlJc w:val="left"/>
      <w:pPr>
        <w:ind w:left="720" w:hanging="360"/>
      </w:pPr>
      <w:rPr>
        <w:rFonts w:ascii="Symbol" w:hAnsi="Symbol" w:hint="default"/>
      </w:rPr>
    </w:lvl>
    <w:lvl w:ilvl="1" w:tplc="F42CCD44">
      <w:start w:val="1"/>
      <w:numFmt w:val="bullet"/>
      <w:lvlText w:val="·"/>
      <w:lvlJc w:val="left"/>
      <w:pPr>
        <w:ind w:left="1440" w:hanging="360"/>
      </w:pPr>
      <w:rPr>
        <w:rFonts w:ascii="Symbol" w:hAnsi="Symbol" w:hint="default"/>
      </w:rPr>
    </w:lvl>
    <w:lvl w:ilvl="2" w:tplc="348E7DB6">
      <w:start w:val="1"/>
      <w:numFmt w:val="bullet"/>
      <w:lvlText w:val=""/>
      <w:lvlJc w:val="left"/>
      <w:pPr>
        <w:ind w:left="2160" w:hanging="360"/>
      </w:pPr>
      <w:rPr>
        <w:rFonts w:ascii="Wingdings" w:hAnsi="Wingdings" w:hint="default"/>
      </w:rPr>
    </w:lvl>
    <w:lvl w:ilvl="3" w:tplc="15F47AA2">
      <w:start w:val="1"/>
      <w:numFmt w:val="bullet"/>
      <w:lvlText w:val=""/>
      <w:lvlJc w:val="left"/>
      <w:pPr>
        <w:ind w:left="2880" w:hanging="360"/>
      </w:pPr>
      <w:rPr>
        <w:rFonts w:ascii="Symbol" w:hAnsi="Symbol" w:hint="default"/>
      </w:rPr>
    </w:lvl>
    <w:lvl w:ilvl="4" w:tplc="3C9694C0">
      <w:start w:val="1"/>
      <w:numFmt w:val="bullet"/>
      <w:lvlText w:val="o"/>
      <w:lvlJc w:val="left"/>
      <w:pPr>
        <w:ind w:left="3600" w:hanging="360"/>
      </w:pPr>
      <w:rPr>
        <w:rFonts w:ascii="Courier New" w:hAnsi="Courier New" w:hint="default"/>
      </w:rPr>
    </w:lvl>
    <w:lvl w:ilvl="5" w:tplc="06FA09BE">
      <w:start w:val="1"/>
      <w:numFmt w:val="bullet"/>
      <w:lvlText w:val=""/>
      <w:lvlJc w:val="left"/>
      <w:pPr>
        <w:ind w:left="4320" w:hanging="360"/>
      </w:pPr>
      <w:rPr>
        <w:rFonts w:ascii="Wingdings" w:hAnsi="Wingdings" w:hint="default"/>
      </w:rPr>
    </w:lvl>
    <w:lvl w:ilvl="6" w:tplc="2204681E">
      <w:start w:val="1"/>
      <w:numFmt w:val="bullet"/>
      <w:lvlText w:val=""/>
      <w:lvlJc w:val="left"/>
      <w:pPr>
        <w:ind w:left="5040" w:hanging="360"/>
      </w:pPr>
      <w:rPr>
        <w:rFonts w:ascii="Symbol" w:hAnsi="Symbol" w:hint="default"/>
      </w:rPr>
    </w:lvl>
    <w:lvl w:ilvl="7" w:tplc="C69009EC">
      <w:start w:val="1"/>
      <w:numFmt w:val="bullet"/>
      <w:lvlText w:val="o"/>
      <w:lvlJc w:val="left"/>
      <w:pPr>
        <w:ind w:left="5760" w:hanging="360"/>
      </w:pPr>
      <w:rPr>
        <w:rFonts w:ascii="Courier New" w:hAnsi="Courier New" w:hint="default"/>
      </w:rPr>
    </w:lvl>
    <w:lvl w:ilvl="8" w:tplc="16C6091A">
      <w:start w:val="1"/>
      <w:numFmt w:val="bullet"/>
      <w:lvlText w:val=""/>
      <w:lvlJc w:val="left"/>
      <w:pPr>
        <w:ind w:left="6480" w:hanging="360"/>
      </w:pPr>
      <w:rPr>
        <w:rFonts w:ascii="Wingdings" w:hAnsi="Wingdings" w:hint="default"/>
      </w:rPr>
    </w:lvl>
  </w:abstractNum>
  <w:abstractNum w:abstractNumId="27" w15:restartNumberingAfterBreak="0">
    <w:nsid w:val="72A279C9"/>
    <w:multiLevelType w:val="hybridMultilevel"/>
    <w:tmpl w:val="EEB05E2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8" w15:restartNumberingAfterBreak="0">
    <w:nsid w:val="76501ED6"/>
    <w:multiLevelType w:val="multilevel"/>
    <w:tmpl w:val="6B262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CAE520"/>
    <w:multiLevelType w:val="hybridMultilevel"/>
    <w:tmpl w:val="B8F62E74"/>
    <w:lvl w:ilvl="0" w:tplc="7F10083C">
      <w:start w:val="1"/>
      <w:numFmt w:val="bullet"/>
      <w:lvlText w:val=""/>
      <w:lvlJc w:val="left"/>
      <w:pPr>
        <w:ind w:left="720" w:hanging="360"/>
      </w:pPr>
      <w:rPr>
        <w:rFonts w:ascii="Symbol" w:hAnsi="Symbol" w:hint="default"/>
      </w:rPr>
    </w:lvl>
    <w:lvl w:ilvl="1" w:tplc="3FDA215A">
      <w:start w:val="1"/>
      <w:numFmt w:val="bullet"/>
      <w:lvlText w:val="·"/>
      <w:lvlJc w:val="left"/>
      <w:pPr>
        <w:ind w:left="1440" w:hanging="360"/>
      </w:pPr>
      <w:rPr>
        <w:rFonts w:ascii="Symbol" w:hAnsi="Symbol" w:hint="default"/>
      </w:rPr>
    </w:lvl>
    <w:lvl w:ilvl="2" w:tplc="D550E5C2">
      <w:start w:val="1"/>
      <w:numFmt w:val="bullet"/>
      <w:lvlText w:val=""/>
      <w:lvlJc w:val="left"/>
      <w:pPr>
        <w:ind w:left="2160" w:hanging="360"/>
      </w:pPr>
      <w:rPr>
        <w:rFonts w:ascii="Wingdings" w:hAnsi="Wingdings" w:hint="default"/>
      </w:rPr>
    </w:lvl>
    <w:lvl w:ilvl="3" w:tplc="DD2206F0">
      <w:start w:val="1"/>
      <w:numFmt w:val="bullet"/>
      <w:lvlText w:val=""/>
      <w:lvlJc w:val="left"/>
      <w:pPr>
        <w:ind w:left="2880" w:hanging="360"/>
      </w:pPr>
      <w:rPr>
        <w:rFonts w:ascii="Symbol" w:hAnsi="Symbol" w:hint="default"/>
      </w:rPr>
    </w:lvl>
    <w:lvl w:ilvl="4" w:tplc="6E3A3BD4">
      <w:start w:val="1"/>
      <w:numFmt w:val="bullet"/>
      <w:lvlText w:val="o"/>
      <w:lvlJc w:val="left"/>
      <w:pPr>
        <w:ind w:left="3600" w:hanging="360"/>
      </w:pPr>
      <w:rPr>
        <w:rFonts w:ascii="Courier New" w:hAnsi="Courier New" w:hint="default"/>
      </w:rPr>
    </w:lvl>
    <w:lvl w:ilvl="5" w:tplc="C3EE2F18">
      <w:start w:val="1"/>
      <w:numFmt w:val="bullet"/>
      <w:lvlText w:val=""/>
      <w:lvlJc w:val="left"/>
      <w:pPr>
        <w:ind w:left="4320" w:hanging="360"/>
      </w:pPr>
      <w:rPr>
        <w:rFonts w:ascii="Wingdings" w:hAnsi="Wingdings" w:hint="default"/>
      </w:rPr>
    </w:lvl>
    <w:lvl w:ilvl="6" w:tplc="38A45F8A">
      <w:start w:val="1"/>
      <w:numFmt w:val="bullet"/>
      <w:lvlText w:val=""/>
      <w:lvlJc w:val="left"/>
      <w:pPr>
        <w:ind w:left="5040" w:hanging="360"/>
      </w:pPr>
      <w:rPr>
        <w:rFonts w:ascii="Symbol" w:hAnsi="Symbol" w:hint="default"/>
      </w:rPr>
    </w:lvl>
    <w:lvl w:ilvl="7" w:tplc="C5FE57E4">
      <w:start w:val="1"/>
      <w:numFmt w:val="bullet"/>
      <w:lvlText w:val="o"/>
      <w:lvlJc w:val="left"/>
      <w:pPr>
        <w:ind w:left="5760" w:hanging="360"/>
      </w:pPr>
      <w:rPr>
        <w:rFonts w:ascii="Courier New" w:hAnsi="Courier New" w:hint="default"/>
      </w:rPr>
    </w:lvl>
    <w:lvl w:ilvl="8" w:tplc="3F0640EA">
      <w:start w:val="1"/>
      <w:numFmt w:val="bullet"/>
      <w:lvlText w:val=""/>
      <w:lvlJc w:val="left"/>
      <w:pPr>
        <w:ind w:left="6480" w:hanging="360"/>
      </w:pPr>
      <w:rPr>
        <w:rFonts w:ascii="Wingdings" w:hAnsi="Wingdings" w:hint="default"/>
      </w:rPr>
    </w:lvl>
  </w:abstractNum>
  <w:abstractNum w:abstractNumId="30" w15:restartNumberingAfterBreak="0">
    <w:nsid w:val="79DE349B"/>
    <w:multiLevelType w:val="hybridMultilevel"/>
    <w:tmpl w:val="5CC2F954"/>
    <w:lvl w:ilvl="0" w:tplc="D7D0E440">
      <w:start w:val="1"/>
      <w:numFmt w:val="bullet"/>
      <w:lvlText w:val=""/>
      <w:lvlJc w:val="left"/>
      <w:pPr>
        <w:ind w:left="720" w:hanging="360"/>
      </w:pPr>
      <w:rPr>
        <w:rFonts w:ascii="Symbol" w:hAnsi="Symbol" w:hint="default"/>
      </w:rPr>
    </w:lvl>
    <w:lvl w:ilvl="1" w:tplc="EFD2EAF2">
      <w:start w:val="1"/>
      <w:numFmt w:val="bullet"/>
      <w:lvlText w:val="o"/>
      <w:lvlJc w:val="left"/>
      <w:pPr>
        <w:ind w:left="1440" w:hanging="360"/>
      </w:pPr>
      <w:rPr>
        <w:rFonts w:ascii="Courier New" w:hAnsi="Courier New" w:hint="default"/>
      </w:rPr>
    </w:lvl>
    <w:lvl w:ilvl="2" w:tplc="E2EE8A6C">
      <w:start w:val="1"/>
      <w:numFmt w:val="bullet"/>
      <w:lvlText w:val=""/>
      <w:lvlJc w:val="left"/>
      <w:pPr>
        <w:ind w:left="2160" w:hanging="360"/>
      </w:pPr>
      <w:rPr>
        <w:rFonts w:ascii="Wingdings" w:hAnsi="Wingdings" w:hint="default"/>
      </w:rPr>
    </w:lvl>
    <w:lvl w:ilvl="3" w:tplc="C7D25446">
      <w:start w:val="1"/>
      <w:numFmt w:val="bullet"/>
      <w:lvlText w:val=""/>
      <w:lvlJc w:val="left"/>
      <w:pPr>
        <w:ind w:left="2880" w:hanging="360"/>
      </w:pPr>
      <w:rPr>
        <w:rFonts w:ascii="Symbol" w:hAnsi="Symbol" w:hint="default"/>
      </w:rPr>
    </w:lvl>
    <w:lvl w:ilvl="4" w:tplc="93D247E2">
      <w:start w:val="1"/>
      <w:numFmt w:val="bullet"/>
      <w:lvlText w:val="o"/>
      <w:lvlJc w:val="left"/>
      <w:pPr>
        <w:ind w:left="3600" w:hanging="360"/>
      </w:pPr>
      <w:rPr>
        <w:rFonts w:ascii="Courier New" w:hAnsi="Courier New" w:hint="default"/>
      </w:rPr>
    </w:lvl>
    <w:lvl w:ilvl="5" w:tplc="2F5098DC">
      <w:start w:val="1"/>
      <w:numFmt w:val="bullet"/>
      <w:lvlText w:val=""/>
      <w:lvlJc w:val="left"/>
      <w:pPr>
        <w:ind w:left="4320" w:hanging="360"/>
      </w:pPr>
      <w:rPr>
        <w:rFonts w:ascii="Wingdings" w:hAnsi="Wingdings" w:hint="default"/>
      </w:rPr>
    </w:lvl>
    <w:lvl w:ilvl="6" w:tplc="AACCFF9A">
      <w:start w:val="1"/>
      <w:numFmt w:val="bullet"/>
      <w:lvlText w:val=""/>
      <w:lvlJc w:val="left"/>
      <w:pPr>
        <w:ind w:left="5040" w:hanging="360"/>
      </w:pPr>
      <w:rPr>
        <w:rFonts w:ascii="Symbol" w:hAnsi="Symbol" w:hint="default"/>
      </w:rPr>
    </w:lvl>
    <w:lvl w:ilvl="7" w:tplc="4FA6ED02">
      <w:start w:val="1"/>
      <w:numFmt w:val="bullet"/>
      <w:lvlText w:val="o"/>
      <w:lvlJc w:val="left"/>
      <w:pPr>
        <w:ind w:left="5760" w:hanging="360"/>
      </w:pPr>
      <w:rPr>
        <w:rFonts w:ascii="Courier New" w:hAnsi="Courier New" w:hint="default"/>
      </w:rPr>
    </w:lvl>
    <w:lvl w:ilvl="8" w:tplc="EA7C188A">
      <w:start w:val="1"/>
      <w:numFmt w:val="bullet"/>
      <w:lvlText w:val=""/>
      <w:lvlJc w:val="left"/>
      <w:pPr>
        <w:ind w:left="6480" w:hanging="360"/>
      </w:pPr>
      <w:rPr>
        <w:rFonts w:ascii="Wingdings" w:hAnsi="Wingdings" w:hint="default"/>
      </w:rPr>
    </w:lvl>
  </w:abstractNum>
  <w:abstractNum w:abstractNumId="31" w15:restartNumberingAfterBreak="0">
    <w:nsid w:val="7CC262EC"/>
    <w:multiLevelType w:val="hybridMultilevel"/>
    <w:tmpl w:val="873C6CC8"/>
    <w:lvl w:ilvl="0" w:tplc="28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EF7F3D9"/>
    <w:multiLevelType w:val="hybridMultilevel"/>
    <w:tmpl w:val="B20E4344"/>
    <w:lvl w:ilvl="0" w:tplc="D5C2215C">
      <w:start w:val="1"/>
      <w:numFmt w:val="bullet"/>
      <w:lvlText w:val=""/>
      <w:lvlJc w:val="left"/>
      <w:pPr>
        <w:ind w:left="1260" w:hanging="360"/>
      </w:pPr>
      <w:rPr>
        <w:rFonts w:ascii="Symbol" w:hAnsi="Symbol" w:hint="default"/>
      </w:rPr>
    </w:lvl>
    <w:lvl w:ilvl="1" w:tplc="24288CA6">
      <w:start w:val="1"/>
      <w:numFmt w:val="bullet"/>
      <w:lvlText w:val="o"/>
      <w:lvlJc w:val="left"/>
      <w:pPr>
        <w:ind w:left="1980" w:hanging="360"/>
      </w:pPr>
      <w:rPr>
        <w:rFonts w:ascii="Courier New" w:hAnsi="Courier New" w:hint="default"/>
      </w:rPr>
    </w:lvl>
    <w:lvl w:ilvl="2" w:tplc="477254A0">
      <w:start w:val="1"/>
      <w:numFmt w:val="bullet"/>
      <w:lvlText w:val=""/>
      <w:lvlJc w:val="left"/>
      <w:pPr>
        <w:ind w:left="2700" w:hanging="360"/>
      </w:pPr>
      <w:rPr>
        <w:rFonts w:ascii="Wingdings" w:hAnsi="Wingdings" w:hint="default"/>
      </w:rPr>
    </w:lvl>
    <w:lvl w:ilvl="3" w:tplc="DB168066">
      <w:start w:val="1"/>
      <w:numFmt w:val="bullet"/>
      <w:lvlText w:val=""/>
      <w:lvlJc w:val="left"/>
      <w:pPr>
        <w:ind w:left="3420" w:hanging="360"/>
      </w:pPr>
      <w:rPr>
        <w:rFonts w:ascii="Symbol" w:hAnsi="Symbol" w:hint="default"/>
      </w:rPr>
    </w:lvl>
    <w:lvl w:ilvl="4" w:tplc="2626E464">
      <w:start w:val="1"/>
      <w:numFmt w:val="bullet"/>
      <w:lvlText w:val="o"/>
      <w:lvlJc w:val="left"/>
      <w:pPr>
        <w:ind w:left="4140" w:hanging="360"/>
      </w:pPr>
      <w:rPr>
        <w:rFonts w:ascii="Courier New" w:hAnsi="Courier New" w:hint="default"/>
      </w:rPr>
    </w:lvl>
    <w:lvl w:ilvl="5" w:tplc="5CB27EB8">
      <w:start w:val="1"/>
      <w:numFmt w:val="bullet"/>
      <w:lvlText w:val=""/>
      <w:lvlJc w:val="left"/>
      <w:pPr>
        <w:ind w:left="4860" w:hanging="360"/>
      </w:pPr>
      <w:rPr>
        <w:rFonts w:ascii="Wingdings" w:hAnsi="Wingdings" w:hint="default"/>
      </w:rPr>
    </w:lvl>
    <w:lvl w:ilvl="6" w:tplc="CFB2756C">
      <w:start w:val="1"/>
      <w:numFmt w:val="bullet"/>
      <w:lvlText w:val=""/>
      <w:lvlJc w:val="left"/>
      <w:pPr>
        <w:ind w:left="5580" w:hanging="360"/>
      </w:pPr>
      <w:rPr>
        <w:rFonts w:ascii="Symbol" w:hAnsi="Symbol" w:hint="default"/>
      </w:rPr>
    </w:lvl>
    <w:lvl w:ilvl="7" w:tplc="490EEB9E">
      <w:start w:val="1"/>
      <w:numFmt w:val="bullet"/>
      <w:lvlText w:val="o"/>
      <w:lvlJc w:val="left"/>
      <w:pPr>
        <w:ind w:left="6300" w:hanging="360"/>
      </w:pPr>
      <w:rPr>
        <w:rFonts w:ascii="Courier New" w:hAnsi="Courier New" w:hint="default"/>
      </w:rPr>
    </w:lvl>
    <w:lvl w:ilvl="8" w:tplc="91D073D2">
      <w:start w:val="1"/>
      <w:numFmt w:val="bullet"/>
      <w:lvlText w:val=""/>
      <w:lvlJc w:val="left"/>
      <w:pPr>
        <w:ind w:left="7020" w:hanging="360"/>
      </w:pPr>
      <w:rPr>
        <w:rFonts w:ascii="Wingdings" w:hAnsi="Wingdings" w:hint="default"/>
      </w:rPr>
    </w:lvl>
  </w:abstractNum>
  <w:num w:numId="1" w16cid:durableId="114176953">
    <w:abstractNumId w:val="7"/>
    <w:lvlOverride w:ilvl="0">
      <w:startOverride w:val="1"/>
    </w:lvlOverride>
  </w:num>
  <w:num w:numId="2" w16cid:durableId="947280126">
    <w:abstractNumId w:val="5"/>
  </w:num>
  <w:num w:numId="3" w16cid:durableId="461919795">
    <w:abstractNumId w:val="10"/>
  </w:num>
  <w:num w:numId="4" w16cid:durableId="1653288669">
    <w:abstractNumId w:val="9"/>
  </w:num>
  <w:num w:numId="5" w16cid:durableId="1200707289">
    <w:abstractNumId w:val="27"/>
  </w:num>
  <w:num w:numId="6" w16cid:durableId="1831828276">
    <w:abstractNumId w:val="20"/>
  </w:num>
  <w:num w:numId="7" w16cid:durableId="327179348">
    <w:abstractNumId w:val="25"/>
  </w:num>
  <w:num w:numId="8" w16cid:durableId="1456675170">
    <w:abstractNumId w:val="19"/>
  </w:num>
  <w:num w:numId="9" w16cid:durableId="993067742">
    <w:abstractNumId w:val="28"/>
  </w:num>
  <w:num w:numId="10" w16cid:durableId="1510677151">
    <w:abstractNumId w:val="3"/>
  </w:num>
  <w:num w:numId="11" w16cid:durableId="773987723">
    <w:abstractNumId w:val="0"/>
  </w:num>
  <w:num w:numId="12" w16cid:durableId="1197815969">
    <w:abstractNumId w:val="31"/>
  </w:num>
  <w:num w:numId="13" w16cid:durableId="1472867373">
    <w:abstractNumId w:val="4"/>
  </w:num>
  <w:num w:numId="14" w16cid:durableId="1645962160">
    <w:abstractNumId w:val="2"/>
  </w:num>
  <w:num w:numId="15" w16cid:durableId="742142526">
    <w:abstractNumId w:val="14"/>
  </w:num>
  <w:num w:numId="16" w16cid:durableId="530652190">
    <w:abstractNumId w:val="11"/>
  </w:num>
  <w:num w:numId="17" w16cid:durableId="724719849">
    <w:abstractNumId w:val="16"/>
  </w:num>
  <w:num w:numId="18" w16cid:durableId="555434438">
    <w:abstractNumId w:val="16"/>
    <w:lvlOverride w:ilvl="1">
      <w:lvl w:ilvl="1">
        <w:numFmt w:val="bullet"/>
        <w:lvlText w:val=""/>
        <w:lvlJc w:val="left"/>
        <w:pPr>
          <w:tabs>
            <w:tab w:val="num" w:pos="1440"/>
          </w:tabs>
          <w:ind w:left="1440" w:hanging="360"/>
        </w:pPr>
        <w:rPr>
          <w:rFonts w:ascii="Symbol" w:hAnsi="Symbol" w:hint="default"/>
          <w:sz w:val="20"/>
        </w:rPr>
      </w:lvl>
    </w:lvlOverride>
  </w:num>
  <w:num w:numId="19" w16cid:durableId="1469784550">
    <w:abstractNumId w:val="8"/>
  </w:num>
  <w:num w:numId="20" w16cid:durableId="1566379726">
    <w:abstractNumId w:val="32"/>
  </w:num>
  <w:num w:numId="21" w16cid:durableId="1668436162">
    <w:abstractNumId w:val="22"/>
  </w:num>
  <w:num w:numId="22" w16cid:durableId="1480733755">
    <w:abstractNumId w:val="30"/>
  </w:num>
  <w:num w:numId="23" w16cid:durableId="981544058">
    <w:abstractNumId w:val="21"/>
  </w:num>
  <w:num w:numId="24" w16cid:durableId="952590924">
    <w:abstractNumId w:val="26"/>
  </w:num>
  <w:num w:numId="25" w16cid:durableId="1206065673">
    <w:abstractNumId w:val="24"/>
  </w:num>
  <w:num w:numId="26" w16cid:durableId="1942685378">
    <w:abstractNumId w:val="1"/>
  </w:num>
  <w:num w:numId="27" w16cid:durableId="577832626">
    <w:abstractNumId w:val="29"/>
  </w:num>
  <w:num w:numId="28" w16cid:durableId="54547246">
    <w:abstractNumId w:val="23"/>
  </w:num>
  <w:num w:numId="29" w16cid:durableId="694889516">
    <w:abstractNumId w:val="13"/>
  </w:num>
  <w:num w:numId="30" w16cid:durableId="1380938861">
    <w:abstractNumId w:val="17"/>
  </w:num>
  <w:num w:numId="31" w16cid:durableId="690685676">
    <w:abstractNumId w:val="6"/>
  </w:num>
  <w:num w:numId="32" w16cid:durableId="1877690617">
    <w:abstractNumId w:val="18"/>
  </w:num>
  <w:num w:numId="33" w16cid:durableId="1004286328">
    <w:abstractNumId w:val="15"/>
  </w:num>
  <w:num w:numId="34" w16cid:durableId="1321234955">
    <w:abstractNumId w:val="1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7"/>
    <w:rsid w:val="00001D23"/>
    <w:rsid w:val="00003072"/>
    <w:rsid w:val="000034EB"/>
    <w:rsid w:val="000046E9"/>
    <w:rsid w:val="000049CA"/>
    <w:rsid w:val="000057AA"/>
    <w:rsid w:val="000072CF"/>
    <w:rsid w:val="00010930"/>
    <w:rsid w:val="00010B4C"/>
    <w:rsid w:val="00011915"/>
    <w:rsid w:val="000120C9"/>
    <w:rsid w:val="00012C7C"/>
    <w:rsid w:val="00014EFA"/>
    <w:rsid w:val="000156C6"/>
    <w:rsid w:val="00015FF2"/>
    <w:rsid w:val="0001707C"/>
    <w:rsid w:val="0001785A"/>
    <w:rsid w:val="00020361"/>
    <w:rsid w:val="00021880"/>
    <w:rsid w:val="00022DE9"/>
    <w:rsid w:val="00025946"/>
    <w:rsid w:val="00025ED7"/>
    <w:rsid w:val="00027EE6"/>
    <w:rsid w:val="00030A48"/>
    <w:rsid w:val="000312CE"/>
    <w:rsid w:val="00031E16"/>
    <w:rsid w:val="00031EB7"/>
    <w:rsid w:val="0003356C"/>
    <w:rsid w:val="0003461C"/>
    <w:rsid w:val="00035580"/>
    <w:rsid w:val="000359B5"/>
    <w:rsid w:val="00040482"/>
    <w:rsid w:val="00041133"/>
    <w:rsid w:val="000417A1"/>
    <w:rsid w:val="00041F71"/>
    <w:rsid w:val="00044654"/>
    <w:rsid w:val="00044655"/>
    <w:rsid w:val="00045877"/>
    <w:rsid w:val="00046353"/>
    <w:rsid w:val="00051C87"/>
    <w:rsid w:val="00053159"/>
    <w:rsid w:val="00053313"/>
    <w:rsid w:val="0005468D"/>
    <w:rsid w:val="00055972"/>
    <w:rsid w:val="00057BA0"/>
    <w:rsid w:val="000615B0"/>
    <w:rsid w:val="00062A21"/>
    <w:rsid w:val="00062E78"/>
    <w:rsid w:val="00064EFA"/>
    <w:rsid w:val="00066BC7"/>
    <w:rsid w:val="000717D8"/>
    <w:rsid w:val="0007234E"/>
    <w:rsid w:val="00072E04"/>
    <w:rsid w:val="00072F25"/>
    <w:rsid w:val="000734EF"/>
    <w:rsid w:val="00073A79"/>
    <w:rsid w:val="000748FE"/>
    <w:rsid w:val="0007668A"/>
    <w:rsid w:val="000776E9"/>
    <w:rsid w:val="000818F5"/>
    <w:rsid w:val="00081F3D"/>
    <w:rsid w:val="0008221B"/>
    <w:rsid w:val="0008309A"/>
    <w:rsid w:val="00083205"/>
    <w:rsid w:val="00084487"/>
    <w:rsid w:val="00090431"/>
    <w:rsid w:val="00092A3C"/>
    <w:rsid w:val="00092A70"/>
    <w:rsid w:val="00092DB4"/>
    <w:rsid w:val="00093974"/>
    <w:rsid w:val="000939D5"/>
    <w:rsid w:val="000A0830"/>
    <w:rsid w:val="000A4522"/>
    <w:rsid w:val="000A5A14"/>
    <w:rsid w:val="000A60FE"/>
    <w:rsid w:val="000A7A73"/>
    <w:rsid w:val="000B063B"/>
    <w:rsid w:val="000B1D9D"/>
    <w:rsid w:val="000B3A46"/>
    <w:rsid w:val="000B3D30"/>
    <w:rsid w:val="000B4494"/>
    <w:rsid w:val="000B48E2"/>
    <w:rsid w:val="000B4B2D"/>
    <w:rsid w:val="000B660E"/>
    <w:rsid w:val="000B6775"/>
    <w:rsid w:val="000C1132"/>
    <w:rsid w:val="000C3C55"/>
    <w:rsid w:val="000C49F5"/>
    <w:rsid w:val="000C4DDD"/>
    <w:rsid w:val="000C542F"/>
    <w:rsid w:val="000C5B65"/>
    <w:rsid w:val="000C7C6B"/>
    <w:rsid w:val="000D241E"/>
    <w:rsid w:val="000D65BC"/>
    <w:rsid w:val="000E2455"/>
    <w:rsid w:val="000E257C"/>
    <w:rsid w:val="000E29A8"/>
    <w:rsid w:val="000E3CEC"/>
    <w:rsid w:val="000E506E"/>
    <w:rsid w:val="000E50E9"/>
    <w:rsid w:val="000F4EE2"/>
    <w:rsid w:val="000F517F"/>
    <w:rsid w:val="000F662A"/>
    <w:rsid w:val="000F74FE"/>
    <w:rsid w:val="001029BD"/>
    <w:rsid w:val="00103345"/>
    <w:rsid w:val="00104332"/>
    <w:rsid w:val="00104FDC"/>
    <w:rsid w:val="0010623E"/>
    <w:rsid w:val="00106518"/>
    <w:rsid w:val="00107ECE"/>
    <w:rsid w:val="0011062B"/>
    <w:rsid w:val="00110A12"/>
    <w:rsid w:val="001116C2"/>
    <w:rsid w:val="00113A56"/>
    <w:rsid w:val="001141FC"/>
    <w:rsid w:val="00114DAA"/>
    <w:rsid w:val="00115EED"/>
    <w:rsid w:val="001168FB"/>
    <w:rsid w:val="00116DF3"/>
    <w:rsid w:val="00116E97"/>
    <w:rsid w:val="00117FF5"/>
    <w:rsid w:val="00121806"/>
    <w:rsid w:val="00123A7A"/>
    <w:rsid w:val="00124A38"/>
    <w:rsid w:val="001302A0"/>
    <w:rsid w:val="00130AC0"/>
    <w:rsid w:val="00131DCD"/>
    <w:rsid w:val="00132EE7"/>
    <w:rsid w:val="00133614"/>
    <w:rsid w:val="00135649"/>
    <w:rsid w:val="0013589D"/>
    <w:rsid w:val="001367BF"/>
    <w:rsid w:val="0013698A"/>
    <w:rsid w:val="00137EB2"/>
    <w:rsid w:val="00140058"/>
    <w:rsid w:val="00140BB4"/>
    <w:rsid w:val="001411C6"/>
    <w:rsid w:val="001434C9"/>
    <w:rsid w:val="00143F97"/>
    <w:rsid w:val="0014401B"/>
    <w:rsid w:val="001441EC"/>
    <w:rsid w:val="00144D89"/>
    <w:rsid w:val="00146350"/>
    <w:rsid w:val="00146DAE"/>
    <w:rsid w:val="00146ECB"/>
    <w:rsid w:val="00147411"/>
    <w:rsid w:val="001522D5"/>
    <w:rsid w:val="001535D9"/>
    <w:rsid w:val="001547F8"/>
    <w:rsid w:val="00155240"/>
    <w:rsid w:val="001555BB"/>
    <w:rsid w:val="00155DA1"/>
    <w:rsid w:val="00160342"/>
    <w:rsid w:val="00161962"/>
    <w:rsid w:val="0016464E"/>
    <w:rsid w:val="001663BF"/>
    <w:rsid w:val="00167101"/>
    <w:rsid w:val="00167302"/>
    <w:rsid w:val="00170B77"/>
    <w:rsid w:val="00171649"/>
    <w:rsid w:val="0017300B"/>
    <w:rsid w:val="001732CD"/>
    <w:rsid w:val="001750F0"/>
    <w:rsid w:val="00181491"/>
    <w:rsid w:val="00182984"/>
    <w:rsid w:val="00183C2F"/>
    <w:rsid w:val="00184097"/>
    <w:rsid w:val="00184AA4"/>
    <w:rsid w:val="00185E47"/>
    <w:rsid w:val="00186D1E"/>
    <w:rsid w:val="001900F7"/>
    <w:rsid w:val="00190860"/>
    <w:rsid w:val="00192618"/>
    <w:rsid w:val="00193BBA"/>
    <w:rsid w:val="00194BA9"/>
    <w:rsid w:val="001978EB"/>
    <w:rsid w:val="001A1150"/>
    <w:rsid w:val="001A124D"/>
    <w:rsid w:val="001A615C"/>
    <w:rsid w:val="001A7455"/>
    <w:rsid w:val="001A7A32"/>
    <w:rsid w:val="001B14E4"/>
    <w:rsid w:val="001B30A4"/>
    <w:rsid w:val="001B33D4"/>
    <w:rsid w:val="001B59F2"/>
    <w:rsid w:val="001B5BE3"/>
    <w:rsid w:val="001B782A"/>
    <w:rsid w:val="001B7B76"/>
    <w:rsid w:val="001B7BFD"/>
    <w:rsid w:val="001C0394"/>
    <w:rsid w:val="001C0955"/>
    <w:rsid w:val="001C0CF1"/>
    <w:rsid w:val="001C15F0"/>
    <w:rsid w:val="001C2D4B"/>
    <w:rsid w:val="001C4626"/>
    <w:rsid w:val="001C47CF"/>
    <w:rsid w:val="001C5460"/>
    <w:rsid w:val="001C60D2"/>
    <w:rsid w:val="001C629D"/>
    <w:rsid w:val="001C68E5"/>
    <w:rsid w:val="001D0B24"/>
    <w:rsid w:val="001D0F8F"/>
    <w:rsid w:val="001D1221"/>
    <w:rsid w:val="001D1CA5"/>
    <w:rsid w:val="001D3947"/>
    <w:rsid w:val="001D4147"/>
    <w:rsid w:val="001D55D3"/>
    <w:rsid w:val="001D6163"/>
    <w:rsid w:val="001D70AA"/>
    <w:rsid w:val="001E0170"/>
    <w:rsid w:val="001E018A"/>
    <w:rsid w:val="001E4B67"/>
    <w:rsid w:val="001E54BB"/>
    <w:rsid w:val="001E6168"/>
    <w:rsid w:val="001E7194"/>
    <w:rsid w:val="001F04C2"/>
    <w:rsid w:val="001F1500"/>
    <w:rsid w:val="001F1717"/>
    <w:rsid w:val="001F2CF6"/>
    <w:rsid w:val="001F2D2B"/>
    <w:rsid w:val="001F343D"/>
    <w:rsid w:val="001F4B06"/>
    <w:rsid w:val="001F51F2"/>
    <w:rsid w:val="001F7DD5"/>
    <w:rsid w:val="002034D1"/>
    <w:rsid w:val="00204A16"/>
    <w:rsid w:val="00204E38"/>
    <w:rsid w:val="002053AE"/>
    <w:rsid w:val="002078C3"/>
    <w:rsid w:val="00207C3F"/>
    <w:rsid w:val="002110E8"/>
    <w:rsid w:val="00213CFB"/>
    <w:rsid w:val="00214FCC"/>
    <w:rsid w:val="00216441"/>
    <w:rsid w:val="00217F3A"/>
    <w:rsid w:val="002207D4"/>
    <w:rsid w:val="00220D4B"/>
    <w:rsid w:val="00221CCB"/>
    <w:rsid w:val="00222F0E"/>
    <w:rsid w:val="00224485"/>
    <w:rsid w:val="00224B4E"/>
    <w:rsid w:val="002250C4"/>
    <w:rsid w:val="00225572"/>
    <w:rsid w:val="00226D1B"/>
    <w:rsid w:val="0022B659"/>
    <w:rsid w:val="002317AF"/>
    <w:rsid w:val="00233370"/>
    <w:rsid w:val="0023377E"/>
    <w:rsid w:val="00233AF7"/>
    <w:rsid w:val="00234C8A"/>
    <w:rsid w:val="00235641"/>
    <w:rsid w:val="00235F3D"/>
    <w:rsid w:val="002367F0"/>
    <w:rsid w:val="00236986"/>
    <w:rsid w:val="00236B9C"/>
    <w:rsid w:val="00236EC6"/>
    <w:rsid w:val="00237B80"/>
    <w:rsid w:val="00240CC4"/>
    <w:rsid w:val="0024180B"/>
    <w:rsid w:val="0024292C"/>
    <w:rsid w:val="00242F7F"/>
    <w:rsid w:val="0024437D"/>
    <w:rsid w:val="00246251"/>
    <w:rsid w:val="00246539"/>
    <w:rsid w:val="00246A04"/>
    <w:rsid w:val="00246BC6"/>
    <w:rsid w:val="00247233"/>
    <w:rsid w:val="002522D4"/>
    <w:rsid w:val="00254F75"/>
    <w:rsid w:val="0025523F"/>
    <w:rsid w:val="0025565E"/>
    <w:rsid w:val="0025675C"/>
    <w:rsid w:val="00256D7F"/>
    <w:rsid w:val="00262E0E"/>
    <w:rsid w:val="00264CF7"/>
    <w:rsid w:val="00264DBD"/>
    <w:rsid w:val="002650C9"/>
    <w:rsid w:val="002657A0"/>
    <w:rsid w:val="00266278"/>
    <w:rsid w:val="002678BD"/>
    <w:rsid w:val="0026793F"/>
    <w:rsid w:val="002732DB"/>
    <w:rsid w:val="00274AD6"/>
    <w:rsid w:val="00275803"/>
    <w:rsid w:val="00277329"/>
    <w:rsid w:val="00277FF0"/>
    <w:rsid w:val="00280AED"/>
    <w:rsid w:val="00282FDF"/>
    <w:rsid w:val="002845D2"/>
    <w:rsid w:val="00284ABA"/>
    <w:rsid w:val="0028550B"/>
    <w:rsid w:val="00287241"/>
    <w:rsid w:val="002906AA"/>
    <w:rsid w:val="00290AA8"/>
    <w:rsid w:val="00292653"/>
    <w:rsid w:val="00292F67"/>
    <w:rsid w:val="0029421D"/>
    <w:rsid w:val="00296F57"/>
    <w:rsid w:val="002A0032"/>
    <w:rsid w:val="002A0800"/>
    <w:rsid w:val="002A0944"/>
    <w:rsid w:val="002A1572"/>
    <w:rsid w:val="002A263F"/>
    <w:rsid w:val="002A4B22"/>
    <w:rsid w:val="002A5C87"/>
    <w:rsid w:val="002A6344"/>
    <w:rsid w:val="002A6CE5"/>
    <w:rsid w:val="002A7441"/>
    <w:rsid w:val="002B104C"/>
    <w:rsid w:val="002B1A4A"/>
    <w:rsid w:val="002B2DEF"/>
    <w:rsid w:val="002B5C84"/>
    <w:rsid w:val="002B60B4"/>
    <w:rsid w:val="002B72B7"/>
    <w:rsid w:val="002B7BD9"/>
    <w:rsid w:val="002B7D87"/>
    <w:rsid w:val="002C0F93"/>
    <w:rsid w:val="002C133E"/>
    <w:rsid w:val="002C1D18"/>
    <w:rsid w:val="002C26FB"/>
    <w:rsid w:val="002C29A3"/>
    <w:rsid w:val="002C2F5C"/>
    <w:rsid w:val="002C3155"/>
    <w:rsid w:val="002C4409"/>
    <w:rsid w:val="002C4990"/>
    <w:rsid w:val="002C569A"/>
    <w:rsid w:val="002C5AB4"/>
    <w:rsid w:val="002C68B5"/>
    <w:rsid w:val="002C7759"/>
    <w:rsid w:val="002D02E5"/>
    <w:rsid w:val="002D03D6"/>
    <w:rsid w:val="002D17F8"/>
    <w:rsid w:val="002D3468"/>
    <w:rsid w:val="002D3C26"/>
    <w:rsid w:val="002D4549"/>
    <w:rsid w:val="002D49DD"/>
    <w:rsid w:val="002D4D04"/>
    <w:rsid w:val="002D7ADF"/>
    <w:rsid w:val="002E00E0"/>
    <w:rsid w:val="002E2E67"/>
    <w:rsid w:val="002E3A4F"/>
    <w:rsid w:val="002E49DA"/>
    <w:rsid w:val="002E5818"/>
    <w:rsid w:val="002E5E12"/>
    <w:rsid w:val="002E6CCE"/>
    <w:rsid w:val="002E7232"/>
    <w:rsid w:val="002F119B"/>
    <w:rsid w:val="002F14AB"/>
    <w:rsid w:val="002F215E"/>
    <w:rsid w:val="002F3343"/>
    <w:rsid w:val="002F6D5F"/>
    <w:rsid w:val="002F709A"/>
    <w:rsid w:val="00302288"/>
    <w:rsid w:val="003027DB"/>
    <w:rsid w:val="00303A27"/>
    <w:rsid w:val="00303D06"/>
    <w:rsid w:val="003049B2"/>
    <w:rsid w:val="003065F1"/>
    <w:rsid w:val="003069DF"/>
    <w:rsid w:val="0030798F"/>
    <w:rsid w:val="003110E6"/>
    <w:rsid w:val="00312975"/>
    <w:rsid w:val="00312A17"/>
    <w:rsid w:val="00314B45"/>
    <w:rsid w:val="00314CAF"/>
    <w:rsid w:val="003156E0"/>
    <w:rsid w:val="00315ADA"/>
    <w:rsid w:val="00315F9D"/>
    <w:rsid w:val="00316445"/>
    <w:rsid w:val="00316E8E"/>
    <w:rsid w:val="00320521"/>
    <w:rsid w:val="00320666"/>
    <w:rsid w:val="00320A53"/>
    <w:rsid w:val="00321193"/>
    <w:rsid w:val="00321457"/>
    <w:rsid w:val="00321623"/>
    <w:rsid w:val="00321B26"/>
    <w:rsid w:val="0032302E"/>
    <w:rsid w:val="00323613"/>
    <w:rsid w:val="0032365E"/>
    <w:rsid w:val="003248C7"/>
    <w:rsid w:val="003249D4"/>
    <w:rsid w:val="003257DC"/>
    <w:rsid w:val="00325B3C"/>
    <w:rsid w:val="00326E0C"/>
    <w:rsid w:val="00327BE1"/>
    <w:rsid w:val="003315F6"/>
    <w:rsid w:val="00331DDA"/>
    <w:rsid w:val="0033289D"/>
    <w:rsid w:val="00332EE3"/>
    <w:rsid w:val="00334762"/>
    <w:rsid w:val="00335154"/>
    <w:rsid w:val="0033525E"/>
    <w:rsid w:val="0033621C"/>
    <w:rsid w:val="0033689D"/>
    <w:rsid w:val="00337A1D"/>
    <w:rsid w:val="00340E23"/>
    <w:rsid w:val="00342AA6"/>
    <w:rsid w:val="00343C3D"/>
    <w:rsid w:val="00343C7E"/>
    <w:rsid w:val="0034529B"/>
    <w:rsid w:val="00345FB9"/>
    <w:rsid w:val="0034663D"/>
    <w:rsid w:val="003508AE"/>
    <w:rsid w:val="00353E12"/>
    <w:rsid w:val="0035531A"/>
    <w:rsid w:val="003563C4"/>
    <w:rsid w:val="003618C9"/>
    <w:rsid w:val="00363369"/>
    <w:rsid w:val="003634A7"/>
    <w:rsid w:val="00364398"/>
    <w:rsid w:val="003650E3"/>
    <w:rsid w:val="00366456"/>
    <w:rsid w:val="0037132E"/>
    <w:rsid w:val="003714D3"/>
    <w:rsid w:val="003731DF"/>
    <w:rsid w:val="003747AD"/>
    <w:rsid w:val="003758BF"/>
    <w:rsid w:val="00375CA3"/>
    <w:rsid w:val="003765D4"/>
    <w:rsid w:val="00381E69"/>
    <w:rsid w:val="0038238D"/>
    <w:rsid w:val="003825CA"/>
    <w:rsid w:val="00382AD4"/>
    <w:rsid w:val="003830B6"/>
    <w:rsid w:val="0038628D"/>
    <w:rsid w:val="00386355"/>
    <w:rsid w:val="00386971"/>
    <w:rsid w:val="003871E1"/>
    <w:rsid w:val="00392A0C"/>
    <w:rsid w:val="00392E99"/>
    <w:rsid w:val="00394C21"/>
    <w:rsid w:val="00396601"/>
    <w:rsid w:val="00396EB2"/>
    <w:rsid w:val="00396F09"/>
    <w:rsid w:val="00397B1A"/>
    <w:rsid w:val="003A0E46"/>
    <w:rsid w:val="003A15D0"/>
    <w:rsid w:val="003A16E2"/>
    <w:rsid w:val="003A24DE"/>
    <w:rsid w:val="003A6046"/>
    <w:rsid w:val="003A6D95"/>
    <w:rsid w:val="003B19BA"/>
    <w:rsid w:val="003B1B6B"/>
    <w:rsid w:val="003B2278"/>
    <w:rsid w:val="003B2A5A"/>
    <w:rsid w:val="003B3FAE"/>
    <w:rsid w:val="003B4C62"/>
    <w:rsid w:val="003B6580"/>
    <w:rsid w:val="003C0FEB"/>
    <w:rsid w:val="003C15F5"/>
    <w:rsid w:val="003C3BB6"/>
    <w:rsid w:val="003C4190"/>
    <w:rsid w:val="003C4481"/>
    <w:rsid w:val="003C6CAB"/>
    <w:rsid w:val="003C7251"/>
    <w:rsid w:val="003C7D67"/>
    <w:rsid w:val="003D0562"/>
    <w:rsid w:val="003D0A31"/>
    <w:rsid w:val="003D2B45"/>
    <w:rsid w:val="003D2B5F"/>
    <w:rsid w:val="003D4608"/>
    <w:rsid w:val="003D515D"/>
    <w:rsid w:val="003D5C65"/>
    <w:rsid w:val="003E36EC"/>
    <w:rsid w:val="003E49D4"/>
    <w:rsid w:val="003E5D7C"/>
    <w:rsid w:val="003E6852"/>
    <w:rsid w:val="003F05FA"/>
    <w:rsid w:val="003F0B87"/>
    <w:rsid w:val="003F1B3A"/>
    <w:rsid w:val="003F2425"/>
    <w:rsid w:val="003F25C1"/>
    <w:rsid w:val="003F2C2E"/>
    <w:rsid w:val="003F3A82"/>
    <w:rsid w:val="003F5438"/>
    <w:rsid w:val="003F6F61"/>
    <w:rsid w:val="003F7130"/>
    <w:rsid w:val="003F77BC"/>
    <w:rsid w:val="00401D83"/>
    <w:rsid w:val="00401F76"/>
    <w:rsid w:val="004038F0"/>
    <w:rsid w:val="0040442E"/>
    <w:rsid w:val="004071AD"/>
    <w:rsid w:val="00410813"/>
    <w:rsid w:val="00411BBD"/>
    <w:rsid w:val="00412969"/>
    <w:rsid w:val="004133C8"/>
    <w:rsid w:val="00414BF3"/>
    <w:rsid w:val="00414CDA"/>
    <w:rsid w:val="004154AB"/>
    <w:rsid w:val="00416E78"/>
    <w:rsid w:val="00420C4E"/>
    <w:rsid w:val="00424483"/>
    <w:rsid w:val="00424EEA"/>
    <w:rsid w:val="00425242"/>
    <w:rsid w:val="00425C55"/>
    <w:rsid w:val="004260A6"/>
    <w:rsid w:val="00426296"/>
    <w:rsid w:val="0043121A"/>
    <w:rsid w:val="004315C4"/>
    <w:rsid w:val="004348E9"/>
    <w:rsid w:val="0043514A"/>
    <w:rsid w:val="004369F6"/>
    <w:rsid w:val="00436E35"/>
    <w:rsid w:val="0044013B"/>
    <w:rsid w:val="00440CE7"/>
    <w:rsid w:val="004426F5"/>
    <w:rsid w:val="0044275E"/>
    <w:rsid w:val="00442B38"/>
    <w:rsid w:val="00445633"/>
    <w:rsid w:val="004501B9"/>
    <w:rsid w:val="00451245"/>
    <w:rsid w:val="0045198F"/>
    <w:rsid w:val="00451F2A"/>
    <w:rsid w:val="00452F86"/>
    <w:rsid w:val="0045303A"/>
    <w:rsid w:val="0045321A"/>
    <w:rsid w:val="00453D4C"/>
    <w:rsid w:val="00454397"/>
    <w:rsid w:val="00454A01"/>
    <w:rsid w:val="00457107"/>
    <w:rsid w:val="00457130"/>
    <w:rsid w:val="004575F7"/>
    <w:rsid w:val="004602A6"/>
    <w:rsid w:val="00460344"/>
    <w:rsid w:val="004612C2"/>
    <w:rsid w:val="004613BE"/>
    <w:rsid w:val="004618BE"/>
    <w:rsid w:val="00463D63"/>
    <w:rsid w:val="00464440"/>
    <w:rsid w:val="0046616B"/>
    <w:rsid w:val="00466577"/>
    <w:rsid w:val="004713E4"/>
    <w:rsid w:val="00472917"/>
    <w:rsid w:val="004734C3"/>
    <w:rsid w:val="004757DC"/>
    <w:rsid w:val="00475FF3"/>
    <w:rsid w:val="0047726B"/>
    <w:rsid w:val="00477767"/>
    <w:rsid w:val="00481250"/>
    <w:rsid w:val="00483A9E"/>
    <w:rsid w:val="004848D5"/>
    <w:rsid w:val="00487DAF"/>
    <w:rsid w:val="004908FF"/>
    <w:rsid w:val="0049415E"/>
    <w:rsid w:val="00495469"/>
    <w:rsid w:val="0049595E"/>
    <w:rsid w:val="00496B04"/>
    <w:rsid w:val="004A2072"/>
    <w:rsid w:val="004A268D"/>
    <w:rsid w:val="004A315F"/>
    <w:rsid w:val="004A416E"/>
    <w:rsid w:val="004A4638"/>
    <w:rsid w:val="004A467A"/>
    <w:rsid w:val="004A48C0"/>
    <w:rsid w:val="004A789B"/>
    <w:rsid w:val="004A7B64"/>
    <w:rsid w:val="004A7D2E"/>
    <w:rsid w:val="004B13FB"/>
    <w:rsid w:val="004B28EA"/>
    <w:rsid w:val="004B4027"/>
    <w:rsid w:val="004B6EA2"/>
    <w:rsid w:val="004B7928"/>
    <w:rsid w:val="004C1849"/>
    <w:rsid w:val="004C1874"/>
    <w:rsid w:val="004C21E9"/>
    <w:rsid w:val="004C2ED6"/>
    <w:rsid w:val="004C2FED"/>
    <w:rsid w:val="004C30D8"/>
    <w:rsid w:val="004C427B"/>
    <w:rsid w:val="004C44C0"/>
    <w:rsid w:val="004C7B83"/>
    <w:rsid w:val="004D0895"/>
    <w:rsid w:val="004D16E4"/>
    <w:rsid w:val="004D276E"/>
    <w:rsid w:val="004D3D49"/>
    <w:rsid w:val="004D4E35"/>
    <w:rsid w:val="004D550B"/>
    <w:rsid w:val="004D6098"/>
    <w:rsid w:val="004D698F"/>
    <w:rsid w:val="004E026D"/>
    <w:rsid w:val="004E078E"/>
    <w:rsid w:val="004E3380"/>
    <w:rsid w:val="004E3827"/>
    <w:rsid w:val="004E4260"/>
    <w:rsid w:val="004E51CC"/>
    <w:rsid w:val="004E5B61"/>
    <w:rsid w:val="004E73F1"/>
    <w:rsid w:val="004F00E0"/>
    <w:rsid w:val="004F0BC4"/>
    <w:rsid w:val="004F0E64"/>
    <w:rsid w:val="004F2706"/>
    <w:rsid w:val="004F28ED"/>
    <w:rsid w:val="004F2A0D"/>
    <w:rsid w:val="004F4E41"/>
    <w:rsid w:val="004F6F85"/>
    <w:rsid w:val="00500755"/>
    <w:rsid w:val="00500F9D"/>
    <w:rsid w:val="00503618"/>
    <w:rsid w:val="00506A26"/>
    <w:rsid w:val="005106F3"/>
    <w:rsid w:val="00511157"/>
    <w:rsid w:val="0051564A"/>
    <w:rsid w:val="00515FEF"/>
    <w:rsid w:val="00516224"/>
    <w:rsid w:val="00516495"/>
    <w:rsid w:val="00516DC9"/>
    <w:rsid w:val="00521699"/>
    <w:rsid w:val="00521FA0"/>
    <w:rsid w:val="005223C2"/>
    <w:rsid w:val="0052277A"/>
    <w:rsid w:val="00525831"/>
    <w:rsid w:val="00526296"/>
    <w:rsid w:val="0052716D"/>
    <w:rsid w:val="005279BA"/>
    <w:rsid w:val="00527BDE"/>
    <w:rsid w:val="00530351"/>
    <w:rsid w:val="0053041F"/>
    <w:rsid w:val="005339E0"/>
    <w:rsid w:val="005343A8"/>
    <w:rsid w:val="00534621"/>
    <w:rsid w:val="00534B36"/>
    <w:rsid w:val="0053649B"/>
    <w:rsid w:val="00536B3F"/>
    <w:rsid w:val="0053774B"/>
    <w:rsid w:val="00540303"/>
    <w:rsid w:val="00541C34"/>
    <w:rsid w:val="005438A5"/>
    <w:rsid w:val="005447D0"/>
    <w:rsid w:val="005454D8"/>
    <w:rsid w:val="005464FC"/>
    <w:rsid w:val="00551440"/>
    <w:rsid w:val="005521F5"/>
    <w:rsid w:val="005523F8"/>
    <w:rsid w:val="00552703"/>
    <w:rsid w:val="005619EE"/>
    <w:rsid w:val="00562A48"/>
    <w:rsid w:val="00562AA9"/>
    <w:rsid w:val="00563430"/>
    <w:rsid w:val="00563B71"/>
    <w:rsid w:val="00563F84"/>
    <w:rsid w:val="00565F7A"/>
    <w:rsid w:val="00567730"/>
    <w:rsid w:val="00567748"/>
    <w:rsid w:val="005704DE"/>
    <w:rsid w:val="00572014"/>
    <w:rsid w:val="005722AF"/>
    <w:rsid w:val="005730DD"/>
    <w:rsid w:val="005731FC"/>
    <w:rsid w:val="00573FB1"/>
    <w:rsid w:val="00574A5C"/>
    <w:rsid w:val="00575FC5"/>
    <w:rsid w:val="00576696"/>
    <w:rsid w:val="00576F79"/>
    <w:rsid w:val="0058020F"/>
    <w:rsid w:val="005827B8"/>
    <w:rsid w:val="005859CD"/>
    <w:rsid w:val="00586716"/>
    <w:rsid w:val="00590EC3"/>
    <w:rsid w:val="005917DA"/>
    <w:rsid w:val="00591989"/>
    <w:rsid w:val="0059199B"/>
    <w:rsid w:val="005931DB"/>
    <w:rsid w:val="005935DA"/>
    <w:rsid w:val="00594A1A"/>
    <w:rsid w:val="00596DE8"/>
    <w:rsid w:val="00597EF5"/>
    <w:rsid w:val="005A2DB4"/>
    <w:rsid w:val="005A3D3C"/>
    <w:rsid w:val="005A4A5F"/>
    <w:rsid w:val="005A4AE0"/>
    <w:rsid w:val="005A6451"/>
    <w:rsid w:val="005A653C"/>
    <w:rsid w:val="005A6FAC"/>
    <w:rsid w:val="005A7714"/>
    <w:rsid w:val="005B0195"/>
    <w:rsid w:val="005B0658"/>
    <w:rsid w:val="005B2B2F"/>
    <w:rsid w:val="005B30DA"/>
    <w:rsid w:val="005C2ED7"/>
    <w:rsid w:val="005C44F6"/>
    <w:rsid w:val="005C74F0"/>
    <w:rsid w:val="005C7C60"/>
    <w:rsid w:val="005C7D9F"/>
    <w:rsid w:val="005D3C5A"/>
    <w:rsid w:val="005D47F1"/>
    <w:rsid w:val="005D5966"/>
    <w:rsid w:val="005D77E2"/>
    <w:rsid w:val="005D7B63"/>
    <w:rsid w:val="005E26B3"/>
    <w:rsid w:val="005E35E6"/>
    <w:rsid w:val="005E3E9D"/>
    <w:rsid w:val="005E5CEF"/>
    <w:rsid w:val="005E6EF0"/>
    <w:rsid w:val="005E763F"/>
    <w:rsid w:val="005F41A2"/>
    <w:rsid w:val="005F4269"/>
    <w:rsid w:val="005F5487"/>
    <w:rsid w:val="00600512"/>
    <w:rsid w:val="006006FC"/>
    <w:rsid w:val="00601694"/>
    <w:rsid w:val="00602A96"/>
    <w:rsid w:val="00602E4C"/>
    <w:rsid w:val="00602FE8"/>
    <w:rsid w:val="00603A45"/>
    <w:rsid w:val="00606833"/>
    <w:rsid w:val="00614873"/>
    <w:rsid w:val="00615FEA"/>
    <w:rsid w:val="00620E0A"/>
    <w:rsid w:val="00620EFE"/>
    <w:rsid w:val="006246FC"/>
    <w:rsid w:val="00624EBB"/>
    <w:rsid w:val="00626B6E"/>
    <w:rsid w:val="0063349F"/>
    <w:rsid w:val="00633615"/>
    <w:rsid w:val="00634467"/>
    <w:rsid w:val="00634B88"/>
    <w:rsid w:val="00634C6E"/>
    <w:rsid w:val="00635B19"/>
    <w:rsid w:val="00635DC2"/>
    <w:rsid w:val="00640C52"/>
    <w:rsid w:val="00640FC6"/>
    <w:rsid w:val="0064123B"/>
    <w:rsid w:val="00641E2D"/>
    <w:rsid w:val="0064206F"/>
    <w:rsid w:val="006428D0"/>
    <w:rsid w:val="00644D98"/>
    <w:rsid w:val="0064552C"/>
    <w:rsid w:val="0064590D"/>
    <w:rsid w:val="00646F84"/>
    <w:rsid w:val="00647180"/>
    <w:rsid w:val="00647C17"/>
    <w:rsid w:val="00647DA6"/>
    <w:rsid w:val="00650D00"/>
    <w:rsid w:val="00651C7B"/>
    <w:rsid w:val="00651E26"/>
    <w:rsid w:val="0065294A"/>
    <w:rsid w:val="00654465"/>
    <w:rsid w:val="00656330"/>
    <w:rsid w:val="006568EF"/>
    <w:rsid w:val="00660151"/>
    <w:rsid w:val="006615C8"/>
    <w:rsid w:val="00661658"/>
    <w:rsid w:val="006626EC"/>
    <w:rsid w:val="006647A8"/>
    <w:rsid w:val="00665241"/>
    <w:rsid w:val="006654BB"/>
    <w:rsid w:val="00665FAC"/>
    <w:rsid w:val="00666B7D"/>
    <w:rsid w:val="00667218"/>
    <w:rsid w:val="006703D0"/>
    <w:rsid w:val="00671FB8"/>
    <w:rsid w:val="00673B74"/>
    <w:rsid w:val="00673BE0"/>
    <w:rsid w:val="00673DE2"/>
    <w:rsid w:val="00680D5E"/>
    <w:rsid w:val="006814C9"/>
    <w:rsid w:val="00681937"/>
    <w:rsid w:val="00683D02"/>
    <w:rsid w:val="006844FD"/>
    <w:rsid w:val="006868D4"/>
    <w:rsid w:val="00691C19"/>
    <w:rsid w:val="00692D50"/>
    <w:rsid w:val="00694192"/>
    <w:rsid w:val="00694386"/>
    <w:rsid w:val="00695C5D"/>
    <w:rsid w:val="006A05E3"/>
    <w:rsid w:val="006A076B"/>
    <w:rsid w:val="006A1B6A"/>
    <w:rsid w:val="006A23CD"/>
    <w:rsid w:val="006A2636"/>
    <w:rsid w:val="006A2662"/>
    <w:rsid w:val="006A35C7"/>
    <w:rsid w:val="006A40CC"/>
    <w:rsid w:val="006A4368"/>
    <w:rsid w:val="006A46F2"/>
    <w:rsid w:val="006A4B6E"/>
    <w:rsid w:val="006B2EB7"/>
    <w:rsid w:val="006B3189"/>
    <w:rsid w:val="006B3803"/>
    <w:rsid w:val="006B45D7"/>
    <w:rsid w:val="006B4F27"/>
    <w:rsid w:val="006B515F"/>
    <w:rsid w:val="006B5323"/>
    <w:rsid w:val="006B59BC"/>
    <w:rsid w:val="006B6CA0"/>
    <w:rsid w:val="006B733F"/>
    <w:rsid w:val="006C1853"/>
    <w:rsid w:val="006C1B7D"/>
    <w:rsid w:val="006C3698"/>
    <w:rsid w:val="006C3959"/>
    <w:rsid w:val="006C4E64"/>
    <w:rsid w:val="006C4F42"/>
    <w:rsid w:val="006C5C8C"/>
    <w:rsid w:val="006C65DF"/>
    <w:rsid w:val="006D2204"/>
    <w:rsid w:val="006D2C73"/>
    <w:rsid w:val="006D2CBF"/>
    <w:rsid w:val="006D3422"/>
    <w:rsid w:val="006D3A7F"/>
    <w:rsid w:val="006D58B9"/>
    <w:rsid w:val="006D6E97"/>
    <w:rsid w:val="006D7365"/>
    <w:rsid w:val="006E02CA"/>
    <w:rsid w:val="006E0F36"/>
    <w:rsid w:val="006E0F66"/>
    <w:rsid w:val="006E252F"/>
    <w:rsid w:val="006E3197"/>
    <w:rsid w:val="006E3BCB"/>
    <w:rsid w:val="006E58AE"/>
    <w:rsid w:val="006E7AE0"/>
    <w:rsid w:val="006F1631"/>
    <w:rsid w:val="006F1D2F"/>
    <w:rsid w:val="006F2142"/>
    <w:rsid w:val="006F2144"/>
    <w:rsid w:val="006F39A0"/>
    <w:rsid w:val="006F47AD"/>
    <w:rsid w:val="006F50CB"/>
    <w:rsid w:val="006F6FB5"/>
    <w:rsid w:val="006F71FA"/>
    <w:rsid w:val="007008FA"/>
    <w:rsid w:val="00700D7C"/>
    <w:rsid w:val="00700E8E"/>
    <w:rsid w:val="0070154C"/>
    <w:rsid w:val="00703170"/>
    <w:rsid w:val="00706D37"/>
    <w:rsid w:val="007105C4"/>
    <w:rsid w:val="0071070B"/>
    <w:rsid w:val="00710D19"/>
    <w:rsid w:val="007143D5"/>
    <w:rsid w:val="00715710"/>
    <w:rsid w:val="00715EDA"/>
    <w:rsid w:val="00716549"/>
    <w:rsid w:val="007173C8"/>
    <w:rsid w:val="0071779D"/>
    <w:rsid w:val="00717F4A"/>
    <w:rsid w:val="00721118"/>
    <w:rsid w:val="007221B0"/>
    <w:rsid w:val="00722490"/>
    <w:rsid w:val="007229A8"/>
    <w:rsid w:val="00722FB5"/>
    <w:rsid w:val="0072383C"/>
    <w:rsid w:val="00724831"/>
    <w:rsid w:val="007252DD"/>
    <w:rsid w:val="00726E1C"/>
    <w:rsid w:val="00726F4D"/>
    <w:rsid w:val="0072708D"/>
    <w:rsid w:val="00727179"/>
    <w:rsid w:val="00730684"/>
    <w:rsid w:val="0073181E"/>
    <w:rsid w:val="007329FE"/>
    <w:rsid w:val="007333DB"/>
    <w:rsid w:val="00734532"/>
    <w:rsid w:val="00734D10"/>
    <w:rsid w:val="007356E1"/>
    <w:rsid w:val="007359E0"/>
    <w:rsid w:val="00736477"/>
    <w:rsid w:val="0073794C"/>
    <w:rsid w:val="00740156"/>
    <w:rsid w:val="00740A66"/>
    <w:rsid w:val="007426B7"/>
    <w:rsid w:val="0074429C"/>
    <w:rsid w:val="007444F1"/>
    <w:rsid w:val="00744BD8"/>
    <w:rsid w:val="007473E3"/>
    <w:rsid w:val="007478B1"/>
    <w:rsid w:val="00750BE8"/>
    <w:rsid w:val="00750FFC"/>
    <w:rsid w:val="00752855"/>
    <w:rsid w:val="00753AF6"/>
    <w:rsid w:val="00753CC9"/>
    <w:rsid w:val="00756212"/>
    <w:rsid w:val="00760587"/>
    <w:rsid w:val="007622B3"/>
    <w:rsid w:val="007630D7"/>
    <w:rsid w:val="00763387"/>
    <w:rsid w:val="007634BD"/>
    <w:rsid w:val="0076371E"/>
    <w:rsid w:val="00766B89"/>
    <w:rsid w:val="007670FD"/>
    <w:rsid w:val="00767967"/>
    <w:rsid w:val="00770C66"/>
    <w:rsid w:val="00770DC8"/>
    <w:rsid w:val="00773141"/>
    <w:rsid w:val="0077331E"/>
    <w:rsid w:val="00774B54"/>
    <w:rsid w:val="00775445"/>
    <w:rsid w:val="00776C10"/>
    <w:rsid w:val="00777780"/>
    <w:rsid w:val="00781ECB"/>
    <w:rsid w:val="00782B2D"/>
    <w:rsid w:val="00786592"/>
    <w:rsid w:val="007868E9"/>
    <w:rsid w:val="00786926"/>
    <w:rsid w:val="00787249"/>
    <w:rsid w:val="007877D6"/>
    <w:rsid w:val="007878A9"/>
    <w:rsid w:val="007923DE"/>
    <w:rsid w:val="007938D0"/>
    <w:rsid w:val="00795BAA"/>
    <w:rsid w:val="007A0371"/>
    <w:rsid w:val="007A06DD"/>
    <w:rsid w:val="007A0CCB"/>
    <w:rsid w:val="007A2241"/>
    <w:rsid w:val="007A2368"/>
    <w:rsid w:val="007A2D91"/>
    <w:rsid w:val="007A33CF"/>
    <w:rsid w:val="007A3E43"/>
    <w:rsid w:val="007A49B9"/>
    <w:rsid w:val="007A631E"/>
    <w:rsid w:val="007A63AC"/>
    <w:rsid w:val="007A70D8"/>
    <w:rsid w:val="007A7945"/>
    <w:rsid w:val="007B11DB"/>
    <w:rsid w:val="007B18D4"/>
    <w:rsid w:val="007B1D5A"/>
    <w:rsid w:val="007B5449"/>
    <w:rsid w:val="007B5E0E"/>
    <w:rsid w:val="007B62FA"/>
    <w:rsid w:val="007B6B3E"/>
    <w:rsid w:val="007B7540"/>
    <w:rsid w:val="007C06FB"/>
    <w:rsid w:val="007C0B75"/>
    <w:rsid w:val="007C0C9A"/>
    <w:rsid w:val="007C2130"/>
    <w:rsid w:val="007C2361"/>
    <w:rsid w:val="007C2A47"/>
    <w:rsid w:val="007C3273"/>
    <w:rsid w:val="007C40E7"/>
    <w:rsid w:val="007C5423"/>
    <w:rsid w:val="007C6793"/>
    <w:rsid w:val="007C71E3"/>
    <w:rsid w:val="007C7FE2"/>
    <w:rsid w:val="007D001B"/>
    <w:rsid w:val="007D05FC"/>
    <w:rsid w:val="007D1DA1"/>
    <w:rsid w:val="007D6D7F"/>
    <w:rsid w:val="007D78AF"/>
    <w:rsid w:val="007D792E"/>
    <w:rsid w:val="007D7985"/>
    <w:rsid w:val="007E007A"/>
    <w:rsid w:val="007E0399"/>
    <w:rsid w:val="007E1C6D"/>
    <w:rsid w:val="007E25BE"/>
    <w:rsid w:val="007E2F6E"/>
    <w:rsid w:val="007E5AA2"/>
    <w:rsid w:val="007E63A6"/>
    <w:rsid w:val="007E68FF"/>
    <w:rsid w:val="007E7632"/>
    <w:rsid w:val="007E7862"/>
    <w:rsid w:val="007E79C2"/>
    <w:rsid w:val="007F037D"/>
    <w:rsid w:val="007F1A4F"/>
    <w:rsid w:val="007F27D0"/>
    <w:rsid w:val="007F27F5"/>
    <w:rsid w:val="007F2CC3"/>
    <w:rsid w:val="007F4384"/>
    <w:rsid w:val="007F45BA"/>
    <w:rsid w:val="007F4DEC"/>
    <w:rsid w:val="00801B59"/>
    <w:rsid w:val="00802085"/>
    <w:rsid w:val="008030F2"/>
    <w:rsid w:val="008050F3"/>
    <w:rsid w:val="00805F3C"/>
    <w:rsid w:val="00806E6F"/>
    <w:rsid w:val="0080775F"/>
    <w:rsid w:val="00811314"/>
    <w:rsid w:val="00812B73"/>
    <w:rsid w:val="00812FBD"/>
    <w:rsid w:val="0081486B"/>
    <w:rsid w:val="00814A88"/>
    <w:rsid w:val="00815892"/>
    <w:rsid w:val="008160C1"/>
    <w:rsid w:val="00816C5B"/>
    <w:rsid w:val="0082087E"/>
    <w:rsid w:val="00821E53"/>
    <w:rsid w:val="008224ED"/>
    <w:rsid w:val="008232AB"/>
    <w:rsid w:val="0082447B"/>
    <w:rsid w:val="0082465C"/>
    <w:rsid w:val="00824BBC"/>
    <w:rsid w:val="00826EA0"/>
    <w:rsid w:val="0082707E"/>
    <w:rsid w:val="008300F0"/>
    <w:rsid w:val="008320BF"/>
    <w:rsid w:val="0083267E"/>
    <w:rsid w:val="008326D2"/>
    <w:rsid w:val="00832B37"/>
    <w:rsid w:val="008334BB"/>
    <w:rsid w:val="00833818"/>
    <w:rsid w:val="008351BB"/>
    <w:rsid w:val="008356A7"/>
    <w:rsid w:val="0083648E"/>
    <w:rsid w:val="008424BF"/>
    <w:rsid w:val="00843AC1"/>
    <w:rsid w:val="008443F5"/>
    <w:rsid w:val="0084483C"/>
    <w:rsid w:val="00844E01"/>
    <w:rsid w:val="008452CA"/>
    <w:rsid w:val="00846274"/>
    <w:rsid w:val="00847E37"/>
    <w:rsid w:val="00850DD5"/>
    <w:rsid w:val="00852060"/>
    <w:rsid w:val="0085669A"/>
    <w:rsid w:val="00856A2C"/>
    <w:rsid w:val="008570B3"/>
    <w:rsid w:val="008605D1"/>
    <w:rsid w:val="00860BC0"/>
    <w:rsid w:val="0086371F"/>
    <w:rsid w:val="008637DA"/>
    <w:rsid w:val="00865346"/>
    <w:rsid w:val="008662D8"/>
    <w:rsid w:val="00867992"/>
    <w:rsid w:val="00870978"/>
    <w:rsid w:val="00870E11"/>
    <w:rsid w:val="0087109E"/>
    <w:rsid w:val="008726C4"/>
    <w:rsid w:val="0087448C"/>
    <w:rsid w:val="00875895"/>
    <w:rsid w:val="00876EAF"/>
    <w:rsid w:val="0087703C"/>
    <w:rsid w:val="00880FD1"/>
    <w:rsid w:val="0088148A"/>
    <w:rsid w:val="00883781"/>
    <w:rsid w:val="00883D66"/>
    <w:rsid w:val="00883E2C"/>
    <w:rsid w:val="008844B2"/>
    <w:rsid w:val="0088628E"/>
    <w:rsid w:val="00886C14"/>
    <w:rsid w:val="008905F5"/>
    <w:rsid w:val="008949B6"/>
    <w:rsid w:val="00894D47"/>
    <w:rsid w:val="008959F8"/>
    <w:rsid w:val="008967D9"/>
    <w:rsid w:val="0089786E"/>
    <w:rsid w:val="008A1BF6"/>
    <w:rsid w:val="008A5A44"/>
    <w:rsid w:val="008A6B88"/>
    <w:rsid w:val="008B0460"/>
    <w:rsid w:val="008B2E3A"/>
    <w:rsid w:val="008B3259"/>
    <w:rsid w:val="008B34BF"/>
    <w:rsid w:val="008B4222"/>
    <w:rsid w:val="008B5186"/>
    <w:rsid w:val="008B681D"/>
    <w:rsid w:val="008C0243"/>
    <w:rsid w:val="008C02D7"/>
    <w:rsid w:val="008C0D4F"/>
    <w:rsid w:val="008C0E2C"/>
    <w:rsid w:val="008C1FA4"/>
    <w:rsid w:val="008C2B4F"/>
    <w:rsid w:val="008C2EDC"/>
    <w:rsid w:val="008C307F"/>
    <w:rsid w:val="008C33EA"/>
    <w:rsid w:val="008C4254"/>
    <w:rsid w:val="008C606F"/>
    <w:rsid w:val="008C6272"/>
    <w:rsid w:val="008D1171"/>
    <w:rsid w:val="008D1DE5"/>
    <w:rsid w:val="008D348B"/>
    <w:rsid w:val="008D486A"/>
    <w:rsid w:val="008D552A"/>
    <w:rsid w:val="008D78A0"/>
    <w:rsid w:val="008E2627"/>
    <w:rsid w:val="008E2B03"/>
    <w:rsid w:val="008E37FA"/>
    <w:rsid w:val="008E38A9"/>
    <w:rsid w:val="008E519A"/>
    <w:rsid w:val="008E609E"/>
    <w:rsid w:val="008E627A"/>
    <w:rsid w:val="008E6363"/>
    <w:rsid w:val="008E68B3"/>
    <w:rsid w:val="008E7428"/>
    <w:rsid w:val="008F1069"/>
    <w:rsid w:val="008F11A1"/>
    <w:rsid w:val="008F2ED5"/>
    <w:rsid w:val="008F3194"/>
    <w:rsid w:val="008F4415"/>
    <w:rsid w:val="008F54C4"/>
    <w:rsid w:val="008F605D"/>
    <w:rsid w:val="008F6A20"/>
    <w:rsid w:val="008F6B1A"/>
    <w:rsid w:val="008F7FCB"/>
    <w:rsid w:val="00900031"/>
    <w:rsid w:val="009002A0"/>
    <w:rsid w:val="00901C7D"/>
    <w:rsid w:val="00902171"/>
    <w:rsid w:val="00903369"/>
    <w:rsid w:val="00904D59"/>
    <w:rsid w:val="00905928"/>
    <w:rsid w:val="00905FEF"/>
    <w:rsid w:val="00906FB9"/>
    <w:rsid w:val="00912009"/>
    <w:rsid w:val="00912142"/>
    <w:rsid w:val="00914264"/>
    <w:rsid w:val="00914854"/>
    <w:rsid w:val="009158CB"/>
    <w:rsid w:val="00917704"/>
    <w:rsid w:val="0092163B"/>
    <w:rsid w:val="009241C3"/>
    <w:rsid w:val="009262A7"/>
    <w:rsid w:val="00930B90"/>
    <w:rsid w:val="009314E5"/>
    <w:rsid w:val="009326DA"/>
    <w:rsid w:val="00932D15"/>
    <w:rsid w:val="00932FCB"/>
    <w:rsid w:val="00933C00"/>
    <w:rsid w:val="00937A65"/>
    <w:rsid w:val="0094068D"/>
    <w:rsid w:val="0094068F"/>
    <w:rsid w:val="009423DE"/>
    <w:rsid w:val="009446D7"/>
    <w:rsid w:val="0094601E"/>
    <w:rsid w:val="009471DD"/>
    <w:rsid w:val="00950B90"/>
    <w:rsid w:val="00953E55"/>
    <w:rsid w:val="009551D3"/>
    <w:rsid w:val="009553A9"/>
    <w:rsid w:val="00955924"/>
    <w:rsid w:val="00962E7C"/>
    <w:rsid w:val="00962FFA"/>
    <w:rsid w:val="00966F29"/>
    <w:rsid w:val="0096742D"/>
    <w:rsid w:val="00971D5B"/>
    <w:rsid w:val="00971F05"/>
    <w:rsid w:val="009775E4"/>
    <w:rsid w:val="00980DF6"/>
    <w:rsid w:val="00981461"/>
    <w:rsid w:val="00983566"/>
    <w:rsid w:val="00984739"/>
    <w:rsid w:val="00985B88"/>
    <w:rsid w:val="0098604D"/>
    <w:rsid w:val="00987412"/>
    <w:rsid w:val="009900ED"/>
    <w:rsid w:val="009914EE"/>
    <w:rsid w:val="00991FF7"/>
    <w:rsid w:val="009920E3"/>
    <w:rsid w:val="009941E9"/>
    <w:rsid w:val="00994659"/>
    <w:rsid w:val="0099474D"/>
    <w:rsid w:val="00995FF6"/>
    <w:rsid w:val="009965AE"/>
    <w:rsid w:val="009A07EC"/>
    <w:rsid w:val="009A1B61"/>
    <w:rsid w:val="009A2A78"/>
    <w:rsid w:val="009A38BA"/>
    <w:rsid w:val="009A39BE"/>
    <w:rsid w:val="009A6019"/>
    <w:rsid w:val="009A6261"/>
    <w:rsid w:val="009A6CD8"/>
    <w:rsid w:val="009B3301"/>
    <w:rsid w:val="009B63D7"/>
    <w:rsid w:val="009B66C2"/>
    <w:rsid w:val="009B6F83"/>
    <w:rsid w:val="009B7C24"/>
    <w:rsid w:val="009C11CB"/>
    <w:rsid w:val="009C2CAD"/>
    <w:rsid w:val="009C356D"/>
    <w:rsid w:val="009C5406"/>
    <w:rsid w:val="009C54DC"/>
    <w:rsid w:val="009C640C"/>
    <w:rsid w:val="009D071B"/>
    <w:rsid w:val="009D0B59"/>
    <w:rsid w:val="009D1644"/>
    <w:rsid w:val="009D205C"/>
    <w:rsid w:val="009D35CD"/>
    <w:rsid w:val="009D3B5C"/>
    <w:rsid w:val="009D40D0"/>
    <w:rsid w:val="009D4C0D"/>
    <w:rsid w:val="009D57FB"/>
    <w:rsid w:val="009D5967"/>
    <w:rsid w:val="009D765E"/>
    <w:rsid w:val="009D775B"/>
    <w:rsid w:val="009E168F"/>
    <w:rsid w:val="009E4B74"/>
    <w:rsid w:val="009E50D8"/>
    <w:rsid w:val="009F0556"/>
    <w:rsid w:val="009F056E"/>
    <w:rsid w:val="009F0BA3"/>
    <w:rsid w:val="009F18E1"/>
    <w:rsid w:val="009F3825"/>
    <w:rsid w:val="009F400B"/>
    <w:rsid w:val="009F4891"/>
    <w:rsid w:val="009F5081"/>
    <w:rsid w:val="009F5E43"/>
    <w:rsid w:val="00A022E5"/>
    <w:rsid w:val="00A02A72"/>
    <w:rsid w:val="00A02DE8"/>
    <w:rsid w:val="00A03B1E"/>
    <w:rsid w:val="00A04EB0"/>
    <w:rsid w:val="00A06C8D"/>
    <w:rsid w:val="00A075E2"/>
    <w:rsid w:val="00A10119"/>
    <w:rsid w:val="00A13BCD"/>
    <w:rsid w:val="00A13CBA"/>
    <w:rsid w:val="00A15E40"/>
    <w:rsid w:val="00A16708"/>
    <w:rsid w:val="00A224CB"/>
    <w:rsid w:val="00A2255A"/>
    <w:rsid w:val="00A232AF"/>
    <w:rsid w:val="00A23B5D"/>
    <w:rsid w:val="00A261B4"/>
    <w:rsid w:val="00A3213F"/>
    <w:rsid w:val="00A33171"/>
    <w:rsid w:val="00A349F2"/>
    <w:rsid w:val="00A36071"/>
    <w:rsid w:val="00A365EF"/>
    <w:rsid w:val="00A378C4"/>
    <w:rsid w:val="00A40BCA"/>
    <w:rsid w:val="00A40DE0"/>
    <w:rsid w:val="00A41F5A"/>
    <w:rsid w:val="00A42104"/>
    <w:rsid w:val="00A42184"/>
    <w:rsid w:val="00A433F8"/>
    <w:rsid w:val="00A43B1A"/>
    <w:rsid w:val="00A44EC7"/>
    <w:rsid w:val="00A45677"/>
    <w:rsid w:val="00A45B78"/>
    <w:rsid w:val="00A46DF9"/>
    <w:rsid w:val="00A50C70"/>
    <w:rsid w:val="00A54034"/>
    <w:rsid w:val="00A54FB3"/>
    <w:rsid w:val="00A551B7"/>
    <w:rsid w:val="00A567D7"/>
    <w:rsid w:val="00A56DAE"/>
    <w:rsid w:val="00A61DC1"/>
    <w:rsid w:val="00A62079"/>
    <w:rsid w:val="00A6266E"/>
    <w:rsid w:val="00A64F0F"/>
    <w:rsid w:val="00A65407"/>
    <w:rsid w:val="00A6671C"/>
    <w:rsid w:val="00A67E7A"/>
    <w:rsid w:val="00A710B2"/>
    <w:rsid w:val="00A7199F"/>
    <w:rsid w:val="00A72C0A"/>
    <w:rsid w:val="00A7443B"/>
    <w:rsid w:val="00A75791"/>
    <w:rsid w:val="00A824B6"/>
    <w:rsid w:val="00A82C84"/>
    <w:rsid w:val="00A83A5B"/>
    <w:rsid w:val="00A84123"/>
    <w:rsid w:val="00A86DF5"/>
    <w:rsid w:val="00A918E7"/>
    <w:rsid w:val="00A92CA3"/>
    <w:rsid w:val="00A94A69"/>
    <w:rsid w:val="00A94C42"/>
    <w:rsid w:val="00A96681"/>
    <w:rsid w:val="00A96F32"/>
    <w:rsid w:val="00A97AD7"/>
    <w:rsid w:val="00AA02A1"/>
    <w:rsid w:val="00AA06C9"/>
    <w:rsid w:val="00AA0710"/>
    <w:rsid w:val="00AA11DE"/>
    <w:rsid w:val="00AA219E"/>
    <w:rsid w:val="00AA290F"/>
    <w:rsid w:val="00AA2C25"/>
    <w:rsid w:val="00AA2D50"/>
    <w:rsid w:val="00AA3C04"/>
    <w:rsid w:val="00AA5363"/>
    <w:rsid w:val="00AA5C5D"/>
    <w:rsid w:val="00AA6316"/>
    <w:rsid w:val="00AA6684"/>
    <w:rsid w:val="00AA7D38"/>
    <w:rsid w:val="00AB1ACA"/>
    <w:rsid w:val="00AB3277"/>
    <w:rsid w:val="00AB5BEA"/>
    <w:rsid w:val="00AB67DC"/>
    <w:rsid w:val="00AC0D0A"/>
    <w:rsid w:val="00AC1AD0"/>
    <w:rsid w:val="00AC1D22"/>
    <w:rsid w:val="00AC43E9"/>
    <w:rsid w:val="00AC5549"/>
    <w:rsid w:val="00AC60BE"/>
    <w:rsid w:val="00AC78F0"/>
    <w:rsid w:val="00AD18BC"/>
    <w:rsid w:val="00AD33A9"/>
    <w:rsid w:val="00AD4BAB"/>
    <w:rsid w:val="00AD58F8"/>
    <w:rsid w:val="00AD658B"/>
    <w:rsid w:val="00AD6966"/>
    <w:rsid w:val="00AD7530"/>
    <w:rsid w:val="00AD754F"/>
    <w:rsid w:val="00AD78F2"/>
    <w:rsid w:val="00AE1859"/>
    <w:rsid w:val="00AE1E85"/>
    <w:rsid w:val="00AE2052"/>
    <w:rsid w:val="00AE24D7"/>
    <w:rsid w:val="00AE3A7E"/>
    <w:rsid w:val="00AE3E9A"/>
    <w:rsid w:val="00AE4CA7"/>
    <w:rsid w:val="00AE4DEA"/>
    <w:rsid w:val="00AE5A78"/>
    <w:rsid w:val="00AF4FB3"/>
    <w:rsid w:val="00AF5B68"/>
    <w:rsid w:val="00AF5C68"/>
    <w:rsid w:val="00AF62DB"/>
    <w:rsid w:val="00AF6CD4"/>
    <w:rsid w:val="00AF6E8B"/>
    <w:rsid w:val="00B0055E"/>
    <w:rsid w:val="00B02A2B"/>
    <w:rsid w:val="00B02C3C"/>
    <w:rsid w:val="00B04FE3"/>
    <w:rsid w:val="00B058D8"/>
    <w:rsid w:val="00B07A79"/>
    <w:rsid w:val="00B07D0C"/>
    <w:rsid w:val="00B10608"/>
    <w:rsid w:val="00B13319"/>
    <w:rsid w:val="00B14A92"/>
    <w:rsid w:val="00B14CB8"/>
    <w:rsid w:val="00B14E75"/>
    <w:rsid w:val="00B160FE"/>
    <w:rsid w:val="00B165E7"/>
    <w:rsid w:val="00B1755C"/>
    <w:rsid w:val="00B175A4"/>
    <w:rsid w:val="00B23D45"/>
    <w:rsid w:val="00B24554"/>
    <w:rsid w:val="00B24857"/>
    <w:rsid w:val="00B24F82"/>
    <w:rsid w:val="00B258EA"/>
    <w:rsid w:val="00B2608F"/>
    <w:rsid w:val="00B26ECA"/>
    <w:rsid w:val="00B26FFC"/>
    <w:rsid w:val="00B34F63"/>
    <w:rsid w:val="00B350E1"/>
    <w:rsid w:val="00B35252"/>
    <w:rsid w:val="00B355E2"/>
    <w:rsid w:val="00B3728F"/>
    <w:rsid w:val="00B40F98"/>
    <w:rsid w:val="00B413B8"/>
    <w:rsid w:val="00B42D00"/>
    <w:rsid w:val="00B4474C"/>
    <w:rsid w:val="00B44AF7"/>
    <w:rsid w:val="00B45654"/>
    <w:rsid w:val="00B466C8"/>
    <w:rsid w:val="00B47A3B"/>
    <w:rsid w:val="00B52F7F"/>
    <w:rsid w:val="00B53014"/>
    <w:rsid w:val="00B53DA1"/>
    <w:rsid w:val="00B54FB5"/>
    <w:rsid w:val="00B57A3A"/>
    <w:rsid w:val="00B65F09"/>
    <w:rsid w:val="00B67C71"/>
    <w:rsid w:val="00B70090"/>
    <w:rsid w:val="00B70BC7"/>
    <w:rsid w:val="00B718A2"/>
    <w:rsid w:val="00B729B2"/>
    <w:rsid w:val="00B746A8"/>
    <w:rsid w:val="00B76F0E"/>
    <w:rsid w:val="00B76F31"/>
    <w:rsid w:val="00B82092"/>
    <w:rsid w:val="00B82E30"/>
    <w:rsid w:val="00B8531E"/>
    <w:rsid w:val="00B85423"/>
    <w:rsid w:val="00B85A39"/>
    <w:rsid w:val="00B85F93"/>
    <w:rsid w:val="00B92EBD"/>
    <w:rsid w:val="00B93420"/>
    <w:rsid w:val="00B947F4"/>
    <w:rsid w:val="00B965CF"/>
    <w:rsid w:val="00B97CAE"/>
    <w:rsid w:val="00BA0616"/>
    <w:rsid w:val="00BA13EA"/>
    <w:rsid w:val="00BA46E8"/>
    <w:rsid w:val="00BA54AD"/>
    <w:rsid w:val="00BA5B69"/>
    <w:rsid w:val="00BA6484"/>
    <w:rsid w:val="00BA71ED"/>
    <w:rsid w:val="00BA7CDA"/>
    <w:rsid w:val="00BB1A44"/>
    <w:rsid w:val="00BB1B84"/>
    <w:rsid w:val="00BB1CB5"/>
    <w:rsid w:val="00BB2235"/>
    <w:rsid w:val="00BB3960"/>
    <w:rsid w:val="00BB4C36"/>
    <w:rsid w:val="00BB4D26"/>
    <w:rsid w:val="00BB519C"/>
    <w:rsid w:val="00BC0F88"/>
    <w:rsid w:val="00BC2406"/>
    <w:rsid w:val="00BC3479"/>
    <w:rsid w:val="00BC3596"/>
    <w:rsid w:val="00BC3768"/>
    <w:rsid w:val="00BC58CA"/>
    <w:rsid w:val="00BC6F90"/>
    <w:rsid w:val="00BD12ED"/>
    <w:rsid w:val="00BD5648"/>
    <w:rsid w:val="00BD6BA6"/>
    <w:rsid w:val="00BD71ED"/>
    <w:rsid w:val="00BD7C58"/>
    <w:rsid w:val="00BE0204"/>
    <w:rsid w:val="00BE0D72"/>
    <w:rsid w:val="00BE6D61"/>
    <w:rsid w:val="00BF2DD5"/>
    <w:rsid w:val="00BF3383"/>
    <w:rsid w:val="00BF3759"/>
    <w:rsid w:val="00BF44CC"/>
    <w:rsid w:val="00BF4538"/>
    <w:rsid w:val="00BF4687"/>
    <w:rsid w:val="00BF50E7"/>
    <w:rsid w:val="00BF75F3"/>
    <w:rsid w:val="00BF7FFA"/>
    <w:rsid w:val="00C002BC"/>
    <w:rsid w:val="00C00C19"/>
    <w:rsid w:val="00C03840"/>
    <w:rsid w:val="00C03DB5"/>
    <w:rsid w:val="00C04500"/>
    <w:rsid w:val="00C058E5"/>
    <w:rsid w:val="00C062E0"/>
    <w:rsid w:val="00C06479"/>
    <w:rsid w:val="00C06C96"/>
    <w:rsid w:val="00C07555"/>
    <w:rsid w:val="00C11777"/>
    <w:rsid w:val="00C12048"/>
    <w:rsid w:val="00C1258E"/>
    <w:rsid w:val="00C133F8"/>
    <w:rsid w:val="00C13470"/>
    <w:rsid w:val="00C13BF4"/>
    <w:rsid w:val="00C14623"/>
    <w:rsid w:val="00C15062"/>
    <w:rsid w:val="00C1589B"/>
    <w:rsid w:val="00C16B43"/>
    <w:rsid w:val="00C201E9"/>
    <w:rsid w:val="00C20E2F"/>
    <w:rsid w:val="00C21748"/>
    <w:rsid w:val="00C2306A"/>
    <w:rsid w:val="00C23E27"/>
    <w:rsid w:val="00C26C3C"/>
    <w:rsid w:val="00C27B6F"/>
    <w:rsid w:val="00C301BF"/>
    <w:rsid w:val="00C303A3"/>
    <w:rsid w:val="00C3114E"/>
    <w:rsid w:val="00C326EC"/>
    <w:rsid w:val="00C32A0E"/>
    <w:rsid w:val="00C33825"/>
    <w:rsid w:val="00C3689D"/>
    <w:rsid w:val="00C41CF2"/>
    <w:rsid w:val="00C43795"/>
    <w:rsid w:val="00C43BE1"/>
    <w:rsid w:val="00C4472F"/>
    <w:rsid w:val="00C46B2E"/>
    <w:rsid w:val="00C47161"/>
    <w:rsid w:val="00C47776"/>
    <w:rsid w:val="00C512CA"/>
    <w:rsid w:val="00C51404"/>
    <w:rsid w:val="00C53A4D"/>
    <w:rsid w:val="00C53EFE"/>
    <w:rsid w:val="00C547AD"/>
    <w:rsid w:val="00C549DF"/>
    <w:rsid w:val="00C54E60"/>
    <w:rsid w:val="00C56E31"/>
    <w:rsid w:val="00C578B5"/>
    <w:rsid w:val="00C57A18"/>
    <w:rsid w:val="00C6100B"/>
    <w:rsid w:val="00C61DA3"/>
    <w:rsid w:val="00C62F4E"/>
    <w:rsid w:val="00C647AE"/>
    <w:rsid w:val="00C647B5"/>
    <w:rsid w:val="00C64CC0"/>
    <w:rsid w:val="00C673C6"/>
    <w:rsid w:val="00C673EF"/>
    <w:rsid w:val="00C70D56"/>
    <w:rsid w:val="00C71027"/>
    <w:rsid w:val="00C721A1"/>
    <w:rsid w:val="00C72787"/>
    <w:rsid w:val="00C72812"/>
    <w:rsid w:val="00C72ABF"/>
    <w:rsid w:val="00C7391B"/>
    <w:rsid w:val="00C73993"/>
    <w:rsid w:val="00C73C20"/>
    <w:rsid w:val="00C74210"/>
    <w:rsid w:val="00C74503"/>
    <w:rsid w:val="00C7566F"/>
    <w:rsid w:val="00C77560"/>
    <w:rsid w:val="00C77574"/>
    <w:rsid w:val="00C8089C"/>
    <w:rsid w:val="00C83492"/>
    <w:rsid w:val="00C83593"/>
    <w:rsid w:val="00C848D5"/>
    <w:rsid w:val="00C85975"/>
    <w:rsid w:val="00C865E5"/>
    <w:rsid w:val="00C86AE1"/>
    <w:rsid w:val="00C925CF"/>
    <w:rsid w:val="00C9269D"/>
    <w:rsid w:val="00C92A95"/>
    <w:rsid w:val="00C92E28"/>
    <w:rsid w:val="00C93250"/>
    <w:rsid w:val="00C9328A"/>
    <w:rsid w:val="00C93E9B"/>
    <w:rsid w:val="00C94183"/>
    <w:rsid w:val="00C95281"/>
    <w:rsid w:val="00C95596"/>
    <w:rsid w:val="00C96997"/>
    <w:rsid w:val="00CA0B87"/>
    <w:rsid w:val="00CA133C"/>
    <w:rsid w:val="00CA13A9"/>
    <w:rsid w:val="00CA18B7"/>
    <w:rsid w:val="00CA1C0E"/>
    <w:rsid w:val="00CA22C2"/>
    <w:rsid w:val="00CA2BB7"/>
    <w:rsid w:val="00CA39BD"/>
    <w:rsid w:val="00CA490C"/>
    <w:rsid w:val="00CA755D"/>
    <w:rsid w:val="00CB0210"/>
    <w:rsid w:val="00CB0596"/>
    <w:rsid w:val="00CB4BE0"/>
    <w:rsid w:val="00CB4D36"/>
    <w:rsid w:val="00CB63A1"/>
    <w:rsid w:val="00CB720A"/>
    <w:rsid w:val="00CC165C"/>
    <w:rsid w:val="00CC1DB1"/>
    <w:rsid w:val="00CC2B04"/>
    <w:rsid w:val="00CC312A"/>
    <w:rsid w:val="00CC4810"/>
    <w:rsid w:val="00CC4C52"/>
    <w:rsid w:val="00CC64FB"/>
    <w:rsid w:val="00CD102D"/>
    <w:rsid w:val="00CD109C"/>
    <w:rsid w:val="00CD1866"/>
    <w:rsid w:val="00CD2C29"/>
    <w:rsid w:val="00CE15E6"/>
    <w:rsid w:val="00CE2E8D"/>
    <w:rsid w:val="00CE3319"/>
    <w:rsid w:val="00CE61F3"/>
    <w:rsid w:val="00CE68A7"/>
    <w:rsid w:val="00CE7A19"/>
    <w:rsid w:val="00CF0C43"/>
    <w:rsid w:val="00CF1E32"/>
    <w:rsid w:val="00CF4717"/>
    <w:rsid w:val="00CF5E19"/>
    <w:rsid w:val="00CF66F9"/>
    <w:rsid w:val="00CF6C12"/>
    <w:rsid w:val="00D0125C"/>
    <w:rsid w:val="00D031FE"/>
    <w:rsid w:val="00D051B1"/>
    <w:rsid w:val="00D05BB1"/>
    <w:rsid w:val="00D06C32"/>
    <w:rsid w:val="00D113E4"/>
    <w:rsid w:val="00D11558"/>
    <w:rsid w:val="00D134AB"/>
    <w:rsid w:val="00D140A9"/>
    <w:rsid w:val="00D14239"/>
    <w:rsid w:val="00D14537"/>
    <w:rsid w:val="00D14770"/>
    <w:rsid w:val="00D14DCE"/>
    <w:rsid w:val="00D153D3"/>
    <w:rsid w:val="00D166DB"/>
    <w:rsid w:val="00D200B4"/>
    <w:rsid w:val="00D22194"/>
    <w:rsid w:val="00D22CF1"/>
    <w:rsid w:val="00D2417B"/>
    <w:rsid w:val="00D25CE0"/>
    <w:rsid w:val="00D2605B"/>
    <w:rsid w:val="00D2605C"/>
    <w:rsid w:val="00D260B0"/>
    <w:rsid w:val="00D266CF"/>
    <w:rsid w:val="00D278AD"/>
    <w:rsid w:val="00D278CA"/>
    <w:rsid w:val="00D3234B"/>
    <w:rsid w:val="00D3316F"/>
    <w:rsid w:val="00D348ED"/>
    <w:rsid w:val="00D35AF5"/>
    <w:rsid w:val="00D36AAE"/>
    <w:rsid w:val="00D37888"/>
    <w:rsid w:val="00D401E0"/>
    <w:rsid w:val="00D42052"/>
    <w:rsid w:val="00D4282E"/>
    <w:rsid w:val="00D428F9"/>
    <w:rsid w:val="00D4333E"/>
    <w:rsid w:val="00D43952"/>
    <w:rsid w:val="00D46000"/>
    <w:rsid w:val="00D47A94"/>
    <w:rsid w:val="00D51A93"/>
    <w:rsid w:val="00D53A4D"/>
    <w:rsid w:val="00D54443"/>
    <w:rsid w:val="00D54503"/>
    <w:rsid w:val="00D5551B"/>
    <w:rsid w:val="00D55D40"/>
    <w:rsid w:val="00D55D51"/>
    <w:rsid w:val="00D578CA"/>
    <w:rsid w:val="00D600B6"/>
    <w:rsid w:val="00D60C7A"/>
    <w:rsid w:val="00D6217D"/>
    <w:rsid w:val="00D627FB"/>
    <w:rsid w:val="00D62BF6"/>
    <w:rsid w:val="00D6463E"/>
    <w:rsid w:val="00D647DE"/>
    <w:rsid w:val="00D65160"/>
    <w:rsid w:val="00D65805"/>
    <w:rsid w:val="00D72157"/>
    <w:rsid w:val="00D727AB"/>
    <w:rsid w:val="00D72E28"/>
    <w:rsid w:val="00D74000"/>
    <w:rsid w:val="00D81183"/>
    <w:rsid w:val="00D813E5"/>
    <w:rsid w:val="00D81FEB"/>
    <w:rsid w:val="00D841DE"/>
    <w:rsid w:val="00D844FE"/>
    <w:rsid w:val="00D868E9"/>
    <w:rsid w:val="00D86BCB"/>
    <w:rsid w:val="00D925DD"/>
    <w:rsid w:val="00D938C9"/>
    <w:rsid w:val="00D93FEA"/>
    <w:rsid w:val="00D94632"/>
    <w:rsid w:val="00D94B33"/>
    <w:rsid w:val="00D977D8"/>
    <w:rsid w:val="00DA16B7"/>
    <w:rsid w:val="00DA19C1"/>
    <w:rsid w:val="00DA27DF"/>
    <w:rsid w:val="00DA3105"/>
    <w:rsid w:val="00DA466B"/>
    <w:rsid w:val="00DA5901"/>
    <w:rsid w:val="00DA5D4E"/>
    <w:rsid w:val="00DA7A4E"/>
    <w:rsid w:val="00DB024E"/>
    <w:rsid w:val="00DB1423"/>
    <w:rsid w:val="00DB4FE2"/>
    <w:rsid w:val="00DB520F"/>
    <w:rsid w:val="00DB5ABB"/>
    <w:rsid w:val="00DB5EE3"/>
    <w:rsid w:val="00DB7749"/>
    <w:rsid w:val="00DB7F61"/>
    <w:rsid w:val="00DC600D"/>
    <w:rsid w:val="00DC6EC2"/>
    <w:rsid w:val="00DD2826"/>
    <w:rsid w:val="00DD2DE8"/>
    <w:rsid w:val="00DD3C33"/>
    <w:rsid w:val="00DD5A72"/>
    <w:rsid w:val="00DD664C"/>
    <w:rsid w:val="00DD6C9C"/>
    <w:rsid w:val="00DE1227"/>
    <w:rsid w:val="00DE2960"/>
    <w:rsid w:val="00DE2D4E"/>
    <w:rsid w:val="00DE355F"/>
    <w:rsid w:val="00DE399D"/>
    <w:rsid w:val="00DE3C13"/>
    <w:rsid w:val="00DE3DBE"/>
    <w:rsid w:val="00DE412D"/>
    <w:rsid w:val="00DE4B07"/>
    <w:rsid w:val="00DE4B9D"/>
    <w:rsid w:val="00DE63F2"/>
    <w:rsid w:val="00DE6F13"/>
    <w:rsid w:val="00DF0309"/>
    <w:rsid w:val="00DF0ECE"/>
    <w:rsid w:val="00DF45F1"/>
    <w:rsid w:val="00DF4616"/>
    <w:rsid w:val="00DF54E8"/>
    <w:rsid w:val="00DF73C5"/>
    <w:rsid w:val="00E006ED"/>
    <w:rsid w:val="00E00B11"/>
    <w:rsid w:val="00E01F02"/>
    <w:rsid w:val="00E0643C"/>
    <w:rsid w:val="00E102E8"/>
    <w:rsid w:val="00E11FF7"/>
    <w:rsid w:val="00E13AA8"/>
    <w:rsid w:val="00E13FAC"/>
    <w:rsid w:val="00E146F0"/>
    <w:rsid w:val="00E14BD3"/>
    <w:rsid w:val="00E15E63"/>
    <w:rsid w:val="00E168B8"/>
    <w:rsid w:val="00E17661"/>
    <w:rsid w:val="00E17698"/>
    <w:rsid w:val="00E178F8"/>
    <w:rsid w:val="00E200A7"/>
    <w:rsid w:val="00E20A7D"/>
    <w:rsid w:val="00E21222"/>
    <w:rsid w:val="00E22408"/>
    <w:rsid w:val="00E2250A"/>
    <w:rsid w:val="00E22C63"/>
    <w:rsid w:val="00E23A07"/>
    <w:rsid w:val="00E25065"/>
    <w:rsid w:val="00E256EB"/>
    <w:rsid w:val="00E2707D"/>
    <w:rsid w:val="00E2713A"/>
    <w:rsid w:val="00E27B84"/>
    <w:rsid w:val="00E30461"/>
    <w:rsid w:val="00E33DCE"/>
    <w:rsid w:val="00E343BC"/>
    <w:rsid w:val="00E34669"/>
    <w:rsid w:val="00E34852"/>
    <w:rsid w:val="00E35DA6"/>
    <w:rsid w:val="00E40F4D"/>
    <w:rsid w:val="00E41330"/>
    <w:rsid w:val="00E42903"/>
    <w:rsid w:val="00E44E2E"/>
    <w:rsid w:val="00E46547"/>
    <w:rsid w:val="00E50B24"/>
    <w:rsid w:val="00E51AFA"/>
    <w:rsid w:val="00E5372F"/>
    <w:rsid w:val="00E53735"/>
    <w:rsid w:val="00E5446F"/>
    <w:rsid w:val="00E56A77"/>
    <w:rsid w:val="00E61132"/>
    <w:rsid w:val="00E651A7"/>
    <w:rsid w:val="00E65D0D"/>
    <w:rsid w:val="00E65D43"/>
    <w:rsid w:val="00E663CF"/>
    <w:rsid w:val="00E67C72"/>
    <w:rsid w:val="00E709CF"/>
    <w:rsid w:val="00E71356"/>
    <w:rsid w:val="00E79A26"/>
    <w:rsid w:val="00E80B36"/>
    <w:rsid w:val="00E81F68"/>
    <w:rsid w:val="00E82F94"/>
    <w:rsid w:val="00E84C16"/>
    <w:rsid w:val="00E850D2"/>
    <w:rsid w:val="00E85E26"/>
    <w:rsid w:val="00E92F3C"/>
    <w:rsid w:val="00E93A3E"/>
    <w:rsid w:val="00E96B57"/>
    <w:rsid w:val="00E976B8"/>
    <w:rsid w:val="00EA1EF7"/>
    <w:rsid w:val="00EA208D"/>
    <w:rsid w:val="00EA2746"/>
    <w:rsid w:val="00EA3D57"/>
    <w:rsid w:val="00EA42BA"/>
    <w:rsid w:val="00EA451B"/>
    <w:rsid w:val="00EB05C1"/>
    <w:rsid w:val="00EB0F86"/>
    <w:rsid w:val="00EB1B1E"/>
    <w:rsid w:val="00EB258B"/>
    <w:rsid w:val="00EB37A2"/>
    <w:rsid w:val="00EB522F"/>
    <w:rsid w:val="00EB5C69"/>
    <w:rsid w:val="00EB71EB"/>
    <w:rsid w:val="00EC0AAA"/>
    <w:rsid w:val="00EC0B9F"/>
    <w:rsid w:val="00EC1754"/>
    <w:rsid w:val="00EC3689"/>
    <w:rsid w:val="00EC4044"/>
    <w:rsid w:val="00EC4613"/>
    <w:rsid w:val="00EC60D5"/>
    <w:rsid w:val="00EC6358"/>
    <w:rsid w:val="00ED2913"/>
    <w:rsid w:val="00ED3719"/>
    <w:rsid w:val="00ED4E07"/>
    <w:rsid w:val="00ED57D5"/>
    <w:rsid w:val="00ED7742"/>
    <w:rsid w:val="00EE1F7A"/>
    <w:rsid w:val="00EE3FDC"/>
    <w:rsid w:val="00EE46B3"/>
    <w:rsid w:val="00EE498F"/>
    <w:rsid w:val="00EE715F"/>
    <w:rsid w:val="00EF0E68"/>
    <w:rsid w:val="00EF1C03"/>
    <w:rsid w:val="00EF2359"/>
    <w:rsid w:val="00EF2DC9"/>
    <w:rsid w:val="00EF5A40"/>
    <w:rsid w:val="00EF6217"/>
    <w:rsid w:val="00EF6275"/>
    <w:rsid w:val="00EF630B"/>
    <w:rsid w:val="00EF64E9"/>
    <w:rsid w:val="00EF7AF5"/>
    <w:rsid w:val="00F029F2"/>
    <w:rsid w:val="00F03063"/>
    <w:rsid w:val="00F03A1D"/>
    <w:rsid w:val="00F05358"/>
    <w:rsid w:val="00F0701C"/>
    <w:rsid w:val="00F12773"/>
    <w:rsid w:val="00F1337B"/>
    <w:rsid w:val="00F14434"/>
    <w:rsid w:val="00F14C03"/>
    <w:rsid w:val="00F14D21"/>
    <w:rsid w:val="00F220D8"/>
    <w:rsid w:val="00F229BE"/>
    <w:rsid w:val="00F231DB"/>
    <w:rsid w:val="00F25711"/>
    <w:rsid w:val="00F25ADE"/>
    <w:rsid w:val="00F26250"/>
    <w:rsid w:val="00F269E2"/>
    <w:rsid w:val="00F27701"/>
    <w:rsid w:val="00F30150"/>
    <w:rsid w:val="00F302F9"/>
    <w:rsid w:val="00F3118C"/>
    <w:rsid w:val="00F347B2"/>
    <w:rsid w:val="00F34992"/>
    <w:rsid w:val="00F34DD9"/>
    <w:rsid w:val="00F358EA"/>
    <w:rsid w:val="00F365DD"/>
    <w:rsid w:val="00F36D52"/>
    <w:rsid w:val="00F40D4D"/>
    <w:rsid w:val="00F424E8"/>
    <w:rsid w:val="00F463BA"/>
    <w:rsid w:val="00F50251"/>
    <w:rsid w:val="00F504DD"/>
    <w:rsid w:val="00F57182"/>
    <w:rsid w:val="00F576C0"/>
    <w:rsid w:val="00F57777"/>
    <w:rsid w:val="00F57BA7"/>
    <w:rsid w:val="00F613EB"/>
    <w:rsid w:val="00F61B5A"/>
    <w:rsid w:val="00F61D30"/>
    <w:rsid w:val="00F65988"/>
    <w:rsid w:val="00F701F9"/>
    <w:rsid w:val="00F70BBF"/>
    <w:rsid w:val="00F70EC8"/>
    <w:rsid w:val="00F7462A"/>
    <w:rsid w:val="00F746A2"/>
    <w:rsid w:val="00F75556"/>
    <w:rsid w:val="00F75958"/>
    <w:rsid w:val="00F77146"/>
    <w:rsid w:val="00F779DE"/>
    <w:rsid w:val="00F77E8B"/>
    <w:rsid w:val="00F809F6"/>
    <w:rsid w:val="00F80C2E"/>
    <w:rsid w:val="00F811B7"/>
    <w:rsid w:val="00F818DC"/>
    <w:rsid w:val="00F82BB6"/>
    <w:rsid w:val="00F84D2A"/>
    <w:rsid w:val="00F91663"/>
    <w:rsid w:val="00F919D7"/>
    <w:rsid w:val="00F91ADD"/>
    <w:rsid w:val="00F92A0A"/>
    <w:rsid w:val="00F92ECD"/>
    <w:rsid w:val="00F9367B"/>
    <w:rsid w:val="00F95382"/>
    <w:rsid w:val="00F95C2E"/>
    <w:rsid w:val="00F96190"/>
    <w:rsid w:val="00F975CD"/>
    <w:rsid w:val="00F97642"/>
    <w:rsid w:val="00FA46D8"/>
    <w:rsid w:val="00FA47EB"/>
    <w:rsid w:val="00FA4BF8"/>
    <w:rsid w:val="00FA4C13"/>
    <w:rsid w:val="00FA542C"/>
    <w:rsid w:val="00FA5568"/>
    <w:rsid w:val="00FA7972"/>
    <w:rsid w:val="00FB0F96"/>
    <w:rsid w:val="00FB1DF4"/>
    <w:rsid w:val="00FB25DD"/>
    <w:rsid w:val="00FB4A02"/>
    <w:rsid w:val="00FB60C9"/>
    <w:rsid w:val="00FB6764"/>
    <w:rsid w:val="00FB6FFD"/>
    <w:rsid w:val="00FB7DAA"/>
    <w:rsid w:val="00FC1CB8"/>
    <w:rsid w:val="00FC28B8"/>
    <w:rsid w:val="00FC2C90"/>
    <w:rsid w:val="00FC314B"/>
    <w:rsid w:val="00FC3D6D"/>
    <w:rsid w:val="00FC4299"/>
    <w:rsid w:val="00FC7293"/>
    <w:rsid w:val="00FD0303"/>
    <w:rsid w:val="00FD0823"/>
    <w:rsid w:val="00FD1078"/>
    <w:rsid w:val="00FD10FA"/>
    <w:rsid w:val="00FD4890"/>
    <w:rsid w:val="00FD544F"/>
    <w:rsid w:val="00FD6216"/>
    <w:rsid w:val="00FE083E"/>
    <w:rsid w:val="00FE0DDA"/>
    <w:rsid w:val="00FE262D"/>
    <w:rsid w:val="00FE2706"/>
    <w:rsid w:val="00FE3517"/>
    <w:rsid w:val="00FE4B1C"/>
    <w:rsid w:val="00FE4D0D"/>
    <w:rsid w:val="00FE4D81"/>
    <w:rsid w:val="00FE631F"/>
    <w:rsid w:val="00FE69D4"/>
    <w:rsid w:val="00FF1601"/>
    <w:rsid w:val="00FF1910"/>
    <w:rsid w:val="00FF2117"/>
    <w:rsid w:val="00FF2907"/>
    <w:rsid w:val="00FF2E68"/>
    <w:rsid w:val="00FF4998"/>
    <w:rsid w:val="00FF7D88"/>
    <w:rsid w:val="0139122B"/>
    <w:rsid w:val="01537F10"/>
    <w:rsid w:val="016C8461"/>
    <w:rsid w:val="018176ED"/>
    <w:rsid w:val="01EC1932"/>
    <w:rsid w:val="021EFB4C"/>
    <w:rsid w:val="0254FE81"/>
    <w:rsid w:val="02C18778"/>
    <w:rsid w:val="033F04BA"/>
    <w:rsid w:val="036A5035"/>
    <w:rsid w:val="03B3396F"/>
    <w:rsid w:val="041ED08A"/>
    <w:rsid w:val="044889F1"/>
    <w:rsid w:val="0463A911"/>
    <w:rsid w:val="048E39CC"/>
    <w:rsid w:val="04A5D5D9"/>
    <w:rsid w:val="04BFAC19"/>
    <w:rsid w:val="052B5D3F"/>
    <w:rsid w:val="053246A6"/>
    <w:rsid w:val="054050A1"/>
    <w:rsid w:val="055D6DEC"/>
    <w:rsid w:val="060BBCBD"/>
    <w:rsid w:val="065B2724"/>
    <w:rsid w:val="06F67B13"/>
    <w:rsid w:val="07096FA5"/>
    <w:rsid w:val="078FFA3B"/>
    <w:rsid w:val="07B30678"/>
    <w:rsid w:val="07BB56AF"/>
    <w:rsid w:val="080277E1"/>
    <w:rsid w:val="0863B979"/>
    <w:rsid w:val="087C2A28"/>
    <w:rsid w:val="091709DB"/>
    <w:rsid w:val="092F0062"/>
    <w:rsid w:val="095D3822"/>
    <w:rsid w:val="0A19DB5A"/>
    <w:rsid w:val="0A506B4E"/>
    <w:rsid w:val="0B9B0D06"/>
    <w:rsid w:val="0BF12493"/>
    <w:rsid w:val="0C3AA5CD"/>
    <w:rsid w:val="0CA1574B"/>
    <w:rsid w:val="0CCA8728"/>
    <w:rsid w:val="0D30217C"/>
    <w:rsid w:val="0D3BC7E7"/>
    <w:rsid w:val="0DE3E418"/>
    <w:rsid w:val="0DED0DED"/>
    <w:rsid w:val="0E3FE401"/>
    <w:rsid w:val="0E9D76C4"/>
    <w:rsid w:val="0ED6F17A"/>
    <w:rsid w:val="0F0BE4B0"/>
    <w:rsid w:val="0F4FD8D5"/>
    <w:rsid w:val="0F50C508"/>
    <w:rsid w:val="0F93851E"/>
    <w:rsid w:val="0F981044"/>
    <w:rsid w:val="0F9C254E"/>
    <w:rsid w:val="0F9D6849"/>
    <w:rsid w:val="101148CB"/>
    <w:rsid w:val="1014DBF3"/>
    <w:rsid w:val="101774E8"/>
    <w:rsid w:val="1046B36A"/>
    <w:rsid w:val="10C87673"/>
    <w:rsid w:val="10CFFAFF"/>
    <w:rsid w:val="10E7BE45"/>
    <w:rsid w:val="10FE091A"/>
    <w:rsid w:val="1105BB64"/>
    <w:rsid w:val="11981AA2"/>
    <w:rsid w:val="11B8BEE9"/>
    <w:rsid w:val="11BE36AB"/>
    <w:rsid w:val="11D00E21"/>
    <w:rsid w:val="11D29FFE"/>
    <w:rsid w:val="11D3C410"/>
    <w:rsid w:val="11E2DBA6"/>
    <w:rsid w:val="123F9C03"/>
    <w:rsid w:val="12561E41"/>
    <w:rsid w:val="126C2BA1"/>
    <w:rsid w:val="1283D0E2"/>
    <w:rsid w:val="12F3C0FB"/>
    <w:rsid w:val="12FEF697"/>
    <w:rsid w:val="1325CAD9"/>
    <w:rsid w:val="1352746B"/>
    <w:rsid w:val="136A1432"/>
    <w:rsid w:val="137FF860"/>
    <w:rsid w:val="138F26AB"/>
    <w:rsid w:val="139912CD"/>
    <w:rsid w:val="13BA24A8"/>
    <w:rsid w:val="1452D97F"/>
    <w:rsid w:val="14530BEC"/>
    <w:rsid w:val="14A1C42C"/>
    <w:rsid w:val="1559997E"/>
    <w:rsid w:val="1567E85F"/>
    <w:rsid w:val="157A4EE9"/>
    <w:rsid w:val="15DCD6C5"/>
    <w:rsid w:val="15DD9CC8"/>
    <w:rsid w:val="15E0A26C"/>
    <w:rsid w:val="1652E1A1"/>
    <w:rsid w:val="167D2F6D"/>
    <w:rsid w:val="16AB2EAA"/>
    <w:rsid w:val="17066062"/>
    <w:rsid w:val="172BEEBE"/>
    <w:rsid w:val="17414FB0"/>
    <w:rsid w:val="17E518AB"/>
    <w:rsid w:val="181B9666"/>
    <w:rsid w:val="181F92B9"/>
    <w:rsid w:val="189C95FE"/>
    <w:rsid w:val="18F8EECF"/>
    <w:rsid w:val="19037D36"/>
    <w:rsid w:val="1912F4D8"/>
    <w:rsid w:val="191E318A"/>
    <w:rsid w:val="193FA117"/>
    <w:rsid w:val="196EC1CB"/>
    <w:rsid w:val="19701613"/>
    <w:rsid w:val="1995475F"/>
    <w:rsid w:val="19AE1BFC"/>
    <w:rsid w:val="1A272163"/>
    <w:rsid w:val="1AC1007D"/>
    <w:rsid w:val="1AD7527B"/>
    <w:rsid w:val="1B222B60"/>
    <w:rsid w:val="1B43F7DF"/>
    <w:rsid w:val="1BB189FA"/>
    <w:rsid w:val="1BB476D1"/>
    <w:rsid w:val="1BB5F872"/>
    <w:rsid w:val="1BD9F4D9"/>
    <w:rsid w:val="1BF78AF3"/>
    <w:rsid w:val="1C07B858"/>
    <w:rsid w:val="1D0427DC"/>
    <w:rsid w:val="1D3AE1C0"/>
    <w:rsid w:val="1D7364A3"/>
    <w:rsid w:val="1DB1CCB8"/>
    <w:rsid w:val="1DF42F71"/>
    <w:rsid w:val="1E1A9D3F"/>
    <w:rsid w:val="1E49DBB5"/>
    <w:rsid w:val="1E4FB151"/>
    <w:rsid w:val="1E8A9AD5"/>
    <w:rsid w:val="1EC2C4A7"/>
    <w:rsid w:val="1EC8D1B9"/>
    <w:rsid w:val="1EE8B021"/>
    <w:rsid w:val="1F6792C5"/>
    <w:rsid w:val="1F9A287B"/>
    <w:rsid w:val="1FAA7DB6"/>
    <w:rsid w:val="1FBB37E6"/>
    <w:rsid w:val="20195462"/>
    <w:rsid w:val="20A5B4D1"/>
    <w:rsid w:val="20A79798"/>
    <w:rsid w:val="20D52C83"/>
    <w:rsid w:val="20D90548"/>
    <w:rsid w:val="20E78EF4"/>
    <w:rsid w:val="211047D4"/>
    <w:rsid w:val="212A7876"/>
    <w:rsid w:val="22084536"/>
    <w:rsid w:val="226F2720"/>
    <w:rsid w:val="2275A732"/>
    <w:rsid w:val="2283A54A"/>
    <w:rsid w:val="230C734B"/>
    <w:rsid w:val="234E1E44"/>
    <w:rsid w:val="2446BD3E"/>
    <w:rsid w:val="24992AC9"/>
    <w:rsid w:val="24B733E9"/>
    <w:rsid w:val="24D2B435"/>
    <w:rsid w:val="24E25869"/>
    <w:rsid w:val="254A1C00"/>
    <w:rsid w:val="25C368F6"/>
    <w:rsid w:val="25D1FAF7"/>
    <w:rsid w:val="25E1360C"/>
    <w:rsid w:val="2656E1F8"/>
    <w:rsid w:val="269E6769"/>
    <w:rsid w:val="26A373C6"/>
    <w:rsid w:val="26B93CE7"/>
    <w:rsid w:val="26FB72B4"/>
    <w:rsid w:val="2722DEEC"/>
    <w:rsid w:val="2780BDB6"/>
    <w:rsid w:val="279A6DF8"/>
    <w:rsid w:val="27CDBCEE"/>
    <w:rsid w:val="27EFB88A"/>
    <w:rsid w:val="27EFF7F9"/>
    <w:rsid w:val="27F5A2D1"/>
    <w:rsid w:val="2895657F"/>
    <w:rsid w:val="28CA9E75"/>
    <w:rsid w:val="28F2A8E4"/>
    <w:rsid w:val="295857D3"/>
    <w:rsid w:val="29EA4343"/>
    <w:rsid w:val="2A090C49"/>
    <w:rsid w:val="2A108533"/>
    <w:rsid w:val="2A178FEF"/>
    <w:rsid w:val="2A18EE2D"/>
    <w:rsid w:val="2A3B9231"/>
    <w:rsid w:val="2AC5F437"/>
    <w:rsid w:val="2AEA1143"/>
    <w:rsid w:val="2B410369"/>
    <w:rsid w:val="2B432A9D"/>
    <w:rsid w:val="2B7BF37E"/>
    <w:rsid w:val="2C191195"/>
    <w:rsid w:val="2C2612B6"/>
    <w:rsid w:val="2D36B98E"/>
    <w:rsid w:val="2D524BBD"/>
    <w:rsid w:val="2D6DEBF3"/>
    <w:rsid w:val="2DD49DD1"/>
    <w:rsid w:val="2DDB1955"/>
    <w:rsid w:val="2DEFA738"/>
    <w:rsid w:val="2E54B77B"/>
    <w:rsid w:val="2E84CE94"/>
    <w:rsid w:val="2E8AFB0D"/>
    <w:rsid w:val="2F356E06"/>
    <w:rsid w:val="2FBAACA8"/>
    <w:rsid w:val="30132FA1"/>
    <w:rsid w:val="30954E70"/>
    <w:rsid w:val="30C5C65B"/>
    <w:rsid w:val="30CB5C82"/>
    <w:rsid w:val="30EAD184"/>
    <w:rsid w:val="30EFB533"/>
    <w:rsid w:val="30F215BC"/>
    <w:rsid w:val="31309968"/>
    <w:rsid w:val="3133A5A4"/>
    <w:rsid w:val="31C49FED"/>
    <w:rsid w:val="323137AE"/>
    <w:rsid w:val="3275A3E3"/>
    <w:rsid w:val="33315256"/>
    <w:rsid w:val="33499B0C"/>
    <w:rsid w:val="33A3E8BA"/>
    <w:rsid w:val="33B7886E"/>
    <w:rsid w:val="33CFB051"/>
    <w:rsid w:val="33FB3631"/>
    <w:rsid w:val="3404231F"/>
    <w:rsid w:val="3415D794"/>
    <w:rsid w:val="344297FA"/>
    <w:rsid w:val="345D2259"/>
    <w:rsid w:val="353181C7"/>
    <w:rsid w:val="353597D6"/>
    <w:rsid w:val="35A785D3"/>
    <w:rsid w:val="35D2EDB9"/>
    <w:rsid w:val="35E824DB"/>
    <w:rsid w:val="35F4DDBD"/>
    <w:rsid w:val="368D5BF3"/>
    <w:rsid w:val="369F0859"/>
    <w:rsid w:val="36CC446C"/>
    <w:rsid w:val="36E51074"/>
    <w:rsid w:val="37555C4F"/>
    <w:rsid w:val="377F9C33"/>
    <w:rsid w:val="37AB7CE2"/>
    <w:rsid w:val="3800F461"/>
    <w:rsid w:val="381EBE0E"/>
    <w:rsid w:val="3857FBBF"/>
    <w:rsid w:val="38640D07"/>
    <w:rsid w:val="38A8FCF3"/>
    <w:rsid w:val="39634D85"/>
    <w:rsid w:val="39EB8288"/>
    <w:rsid w:val="39F7858B"/>
    <w:rsid w:val="3A0CA135"/>
    <w:rsid w:val="3A2D1D50"/>
    <w:rsid w:val="3A4382E4"/>
    <w:rsid w:val="3AD410CE"/>
    <w:rsid w:val="3AED2FA9"/>
    <w:rsid w:val="3BCF3E75"/>
    <w:rsid w:val="3BF592F7"/>
    <w:rsid w:val="3C21AAAF"/>
    <w:rsid w:val="3C363BEC"/>
    <w:rsid w:val="3C53A064"/>
    <w:rsid w:val="3CA3EE60"/>
    <w:rsid w:val="3CBB19EB"/>
    <w:rsid w:val="3CBF9998"/>
    <w:rsid w:val="3CD9AF66"/>
    <w:rsid w:val="3CFA4C03"/>
    <w:rsid w:val="3D22CEF7"/>
    <w:rsid w:val="3DCFF0E7"/>
    <w:rsid w:val="3DE83916"/>
    <w:rsid w:val="3E217AD3"/>
    <w:rsid w:val="3E2D1E78"/>
    <w:rsid w:val="3E58E69F"/>
    <w:rsid w:val="3E5AA066"/>
    <w:rsid w:val="3EA0D6E3"/>
    <w:rsid w:val="3EEA0E83"/>
    <w:rsid w:val="3EED3B3C"/>
    <w:rsid w:val="3F95C7E4"/>
    <w:rsid w:val="3FDB4B81"/>
    <w:rsid w:val="403B7626"/>
    <w:rsid w:val="408D8DCB"/>
    <w:rsid w:val="40973BFA"/>
    <w:rsid w:val="40F87779"/>
    <w:rsid w:val="41229FE5"/>
    <w:rsid w:val="4133858C"/>
    <w:rsid w:val="4166E3E9"/>
    <w:rsid w:val="4167B2C5"/>
    <w:rsid w:val="41872B74"/>
    <w:rsid w:val="41957EDA"/>
    <w:rsid w:val="42194562"/>
    <w:rsid w:val="422B69FD"/>
    <w:rsid w:val="423FB49B"/>
    <w:rsid w:val="426B856F"/>
    <w:rsid w:val="42703B16"/>
    <w:rsid w:val="42D2C001"/>
    <w:rsid w:val="42DF1DFE"/>
    <w:rsid w:val="42E10444"/>
    <w:rsid w:val="42EC98DD"/>
    <w:rsid w:val="432EE72A"/>
    <w:rsid w:val="434BBDB2"/>
    <w:rsid w:val="43555EB3"/>
    <w:rsid w:val="43DCF443"/>
    <w:rsid w:val="43EF82FD"/>
    <w:rsid w:val="44A71C65"/>
    <w:rsid w:val="44B4DAF5"/>
    <w:rsid w:val="44E4AA28"/>
    <w:rsid w:val="44E61886"/>
    <w:rsid w:val="4516F01A"/>
    <w:rsid w:val="45221C15"/>
    <w:rsid w:val="45839C3B"/>
    <w:rsid w:val="45F3C122"/>
    <w:rsid w:val="467C8999"/>
    <w:rsid w:val="467E98BC"/>
    <w:rsid w:val="46880A7D"/>
    <w:rsid w:val="4719A6EC"/>
    <w:rsid w:val="474CC3FA"/>
    <w:rsid w:val="4818A01F"/>
    <w:rsid w:val="48CD29A1"/>
    <w:rsid w:val="48FAE2FC"/>
    <w:rsid w:val="49158370"/>
    <w:rsid w:val="4920F15B"/>
    <w:rsid w:val="495A5CB8"/>
    <w:rsid w:val="49723897"/>
    <w:rsid w:val="4972FD4C"/>
    <w:rsid w:val="49AFE0CF"/>
    <w:rsid w:val="49B89126"/>
    <w:rsid w:val="49F90859"/>
    <w:rsid w:val="4A24E3CF"/>
    <w:rsid w:val="4A7813EE"/>
    <w:rsid w:val="4AFB9C56"/>
    <w:rsid w:val="4B24CE18"/>
    <w:rsid w:val="4B2FC2F9"/>
    <w:rsid w:val="4B34A017"/>
    <w:rsid w:val="4B8EE5A1"/>
    <w:rsid w:val="4BA00E6B"/>
    <w:rsid w:val="4BA03722"/>
    <w:rsid w:val="4C32B855"/>
    <w:rsid w:val="4C53F944"/>
    <w:rsid w:val="4C54ECD7"/>
    <w:rsid w:val="4C80A126"/>
    <w:rsid w:val="4C95B67E"/>
    <w:rsid w:val="4D306696"/>
    <w:rsid w:val="4D5F9A5D"/>
    <w:rsid w:val="4E1A2CCC"/>
    <w:rsid w:val="4E317DBD"/>
    <w:rsid w:val="4EAC36F4"/>
    <w:rsid w:val="4ECF6652"/>
    <w:rsid w:val="4F065412"/>
    <w:rsid w:val="4F1E7113"/>
    <w:rsid w:val="4F2E46D9"/>
    <w:rsid w:val="4F4BD7F1"/>
    <w:rsid w:val="4F726827"/>
    <w:rsid w:val="4FA7C26C"/>
    <w:rsid w:val="500676E2"/>
    <w:rsid w:val="5006A56E"/>
    <w:rsid w:val="50171D1D"/>
    <w:rsid w:val="50E1EA70"/>
    <w:rsid w:val="51895736"/>
    <w:rsid w:val="519DCBD0"/>
    <w:rsid w:val="51EDC4B2"/>
    <w:rsid w:val="51FE4FC0"/>
    <w:rsid w:val="521F8788"/>
    <w:rsid w:val="5239507E"/>
    <w:rsid w:val="5258C69D"/>
    <w:rsid w:val="528EF695"/>
    <w:rsid w:val="529FDC84"/>
    <w:rsid w:val="52B657AA"/>
    <w:rsid w:val="53395DA2"/>
    <w:rsid w:val="53626FE6"/>
    <w:rsid w:val="5371BA3B"/>
    <w:rsid w:val="537C7A2B"/>
    <w:rsid w:val="5387DB15"/>
    <w:rsid w:val="53FF4F64"/>
    <w:rsid w:val="540CCFCD"/>
    <w:rsid w:val="549AE9E2"/>
    <w:rsid w:val="55A8DA10"/>
    <w:rsid w:val="55AB092C"/>
    <w:rsid w:val="55B084F7"/>
    <w:rsid w:val="55BBE94B"/>
    <w:rsid w:val="55C90833"/>
    <w:rsid w:val="55EB64A2"/>
    <w:rsid w:val="5653D2F7"/>
    <w:rsid w:val="56578D13"/>
    <w:rsid w:val="56E2658F"/>
    <w:rsid w:val="5733EE07"/>
    <w:rsid w:val="5761E4D8"/>
    <w:rsid w:val="57655298"/>
    <w:rsid w:val="57B14360"/>
    <w:rsid w:val="581B4B8C"/>
    <w:rsid w:val="5871DBAE"/>
    <w:rsid w:val="5879E7A5"/>
    <w:rsid w:val="58A21350"/>
    <w:rsid w:val="58CAECE6"/>
    <w:rsid w:val="590C1609"/>
    <w:rsid w:val="5917AFEE"/>
    <w:rsid w:val="59F27D6B"/>
    <w:rsid w:val="5A6B20BD"/>
    <w:rsid w:val="5A955424"/>
    <w:rsid w:val="5B421BA1"/>
    <w:rsid w:val="5B832ADA"/>
    <w:rsid w:val="5BB46547"/>
    <w:rsid w:val="5C069D42"/>
    <w:rsid w:val="5C573BD0"/>
    <w:rsid w:val="5CBFD4D8"/>
    <w:rsid w:val="5DB7F3B3"/>
    <w:rsid w:val="5E13E975"/>
    <w:rsid w:val="5ED5F4DD"/>
    <w:rsid w:val="5F14F7D4"/>
    <w:rsid w:val="5FC9F39B"/>
    <w:rsid w:val="6049DC48"/>
    <w:rsid w:val="60532BB8"/>
    <w:rsid w:val="60EA24FE"/>
    <w:rsid w:val="6125624B"/>
    <w:rsid w:val="61434B9B"/>
    <w:rsid w:val="615550A8"/>
    <w:rsid w:val="61555863"/>
    <w:rsid w:val="6184B05D"/>
    <w:rsid w:val="62155348"/>
    <w:rsid w:val="6252DDEA"/>
    <w:rsid w:val="6270BE0B"/>
    <w:rsid w:val="630627C6"/>
    <w:rsid w:val="6314CB62"/>
    <w:rsid w:val="6324052F"/>
    <w:rsid w:val="63296D33"/>
    <w:rsid w:val="63B56EAC"/>
    <w:rsid w:val="63DAB671"/>
    <w:rsid w:val="63F77331"/>
    <w:rsid w:val="640D20CC"/>
    <w:rsid w:val="643826A8"/>
    <w:rsid w:val="6450F9E5"/>
    <w:rsid w:val="651D62B8"/>
    <w:rsid w:val="6538BBAE"/>
    <w:rsid w:val="65428637"/>
    <w:rsid w:val="659A2B86"/>
    <w:rsid w:val="65BB6064"/>
    <w:rsid w:val="65D0FB2A"/>
    <w:rsid w:val="65EF4EA0"/>
    <w:rsid w:val="662BDDB3"/>
    <w:rsid w:val="66AF3618"/>
    <w:rsid w:val="66BEC6E6"/>
    <w:rsid w:val="66E73243"/>
    <w:rsid w:val="67546D6C"/>
    <w:rsid w:val="68D4335E"/>
    <w:rsid w:val="68FE0C58"/>
    <w:rsid w:val="692992D9"/>
    <w:rsid w:val="695DBD5C"/>
    <w:rsid w:val="697303F4"/>
    <w:rsid w:val="698A18E6"/>
    <w:rsid w:val="69BDE631"/>
    <w:rsid w:val="6A133EF3"/>
    <w:rsid w:val="6A96CDFC"/>
    <w:rsid w:val="6AAEDD57"/>
    <w:rsid w:val="6AD9A2F7"/>
    <w:rsid w:val="6ADDEA5B"/>
    <w:rsid w:val="6AF76B92"/>
    <w:rsid w:val="6B98B3C6"/>
    <w:rsid w:val="6BB9122F"/>
    <w:rsid w:val="6BBDBE7A"/>
    <w:rsid w:val="6BE6ACA7"/>
    <w:rsid w:val="6C61CE5D"/>
    <w:rsid w:val="6C838A1C"/>
    <w:rsid w:val="6CA5FC80"/>
    <w:rsid w:val="6CF6ED1A"/>
    <w:rsid w:val="6D910577"/>
    <w:rsid w:val="6DF80E6A"/>
    <w:rsid w:val="6DFECE73"/>
    <w:rsid w:val="6E12E789"/>
    <w:rsid w:val="6E598492"/>
    <w:rsid w:val="6E8BBD0E"/>
    <w:rsid w:val="6E8E7E18"/>
    <w:rsid w:val="6E974A59"/>
    <w:rsid w:val="6EBBE91A"/>
    <w:rsid w:val="6EE2A60D"/>
    <w:rsid w:val="6EF2DDF6"/>
    <w:rsid w:val="6F071349"/>
    <w:rsid w:val="6F427D38"/>
    <w:rsid w:val="6FDDE955"/>
    <w:rsid w:val="700E9EAC"/>
    <w:rsid w:val="704D67BB"/>
    <w:rsid w:val="704E6E5C"/>
    <w:rsid w:val="7056A48A"/>
    <w:rsid w:val="705D5FD0"/>
    <w:rsid w:val="70BEA74C"/>
    <w:rsid w:val="70FCDDF9"/>
    <w:rsid w:val="711DEE89"/>
    <w:rsid w:val="712A6CDC"/>
    <w:rsid w:val="717EBAE9"/>
    <w:rsid w:val="7181C385"/>
    <w:rsid w:val="71DD52DF"/>
    <w:rsid w:val="721B3272"/>
    <w:rsid w:val="725AFEAA"/>
    <w:rsid w:val="726A67D7"/>
    <w:rsid w:val="728D7F9F"/>
    <w:rsid w:val="72C7088A"/>
    <w:rsid w:val="73D7877C"/>
    <w:rsid w:val="73EBDA57"/>
    <w:rsid w:val="743EA1A1"/>
    <w:rsid w:val="747624C2"/>
    <w:rsid w:val="749F3A41"/>
    <w:rsid w:val="74ACEDEC"/>
    <w:rsid w:val="74E25E35"/>
    <w:rsid w:val="74EA8DC3"/>
    <w:rsid w:val="74F83AD3"/>
    <w:rsid w:val="751B3E02"/>
    <w:rsid w:val="752984A7"/>
    <w:rsid w:val="75299A8A"/>
    <w:rsid w:val="754F27BC"/>
    <w:rsid w:val="758945BF"/>
    <w:rsid w:val="760B260D"/>
    <w:rsid w:val="761140E5"/>
    <w:rsid w:val="76264806"/>
    <w:rsid w:val="76452CEA"/>
    <w:rsid w:val="76D70F3E"/>
    <w:rsid w:val="76DC81EF"/>
    <w:rsid w:val="77047725"/>
    <w:rsid w:val="774BAF69"/>
    <w:rsid w:val="777C4FDC"/>
    <w:rsid w:val="77B60323"/>
    <w:rsid w:val="7806C419"/>
    <w:rsid w:val="785D4803"/>
    <w:rsid w:val="7869608E"/>
    <w:rsid w:val="78F50749"/>
    <w:rsid w:val="78FB585B"/>
    <w:rsid w:val="7971607D"/>
    <w:rsid w:val="79774A55"/>
    <w:rsid w:val="798BC684"/>
    <w:rsid w:val="79ED362A"/>
    <w:rsid w:val="79F17434"/>
    <w:rsid w:val="79F4E05D"/>
    <w:rsid w:val="7A111518"/>
    <w:rsid w:val="7A7D6ADA"/>
    <w:rsid w:val="7A9E599A"/>
    <w:rsid w:val="7AAC11CF"/>
    <w:rsid w:val="7AD8AE86"/>
    <w:rsid w:val="7B1B054F"/>
    <w:rsid w:val="7B2ECCDE"/>
    <w:rsid w:val="7B30A142"/>
    <w:rsid w:val="7B78026A"/>
    <w:rsid w:val="7BF366F6"/>
    <w:rsid w:val="7C08C2A1"/>
    <w:rsid w:val="7C1FA731"/>
    <w:rsid w:val="7C68BEAA"/>
    <w:rsid w:val="7C7AC840"/>
    <w:rsid w:val="7C7B7498"/>
    <w:rsid w:val="7CA7358D"/>
    <w:rsid w:val="7CAED140"/>
    <w:rsid w:val="7CBA6A6F"/>
    <w:rsid w:val="7CDF514E"/>
    <w:rsid w:val="7CEE14F2"/>
    <w:rsid w:val="7D43A9F3"/>
    <w:rsid w:val="7D512B79"/>
    <w:rsid w:val="7DC2549B"/>
    <w:rsid w:val="7DC5A856"/>
    <w:rsid w:val="7E7EB703"/>
    <w:rsid w:val="7E8A06C3"/>
    <w:rsid w:val="7FD0A8F9"/>
    <w:rsid w:val="7FF6DAA4"/>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3B607CC"/>
  <w15:chartTrackingRefBased/>
  <w15:docId w15:val="{684BE6F9-3A74-4B2D-8A10-44ADD489E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fr-FR"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99"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5F93"/>
    <w:pPr>
      <w:spacing w:after="60"/>
      <w:jc w:val="both"/>
    </w:pPr>
    <w:rPr>
      <w:rFonts w:ascii="Arial" w:hAnsi="Arial"/>
      <w:sz w:val="22"/>
      <w:szCs w:val="24"/>
      <w:lang w:val="en-GB" w:eastAsia="en-US"/>
    </w:rPr>
  </w:style>
  <w:style w:type="paragraph" w:styleId="Titre1">
    <w:name w:val="heading 1"/>
    <w:basedOn w:val="Normal"/>
    <w:next w:val="Normal"/>
    <w:qFormat/>
    <w:rsid w:val="008F1069"/>
    <w:pPr>
      <w:keepNext/>
      <w:numPr>
        <w:numId w:val="1"/>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Titre2">
    <w:name w:val="heading 2"/>
    <w:basedOn w:val="Normal"/>
    <w:next w:val="Normal"/>
    <w:qFormat/>
    <w:pPr>
      <w:keepNext/>
      <w:ind w:left="720"/>
      <w:outlineLvl w:val="1"/>
    </w:pPr>
    <w:rPr>
      <w:rFonts w:ascii="Arial Narrow" w:hAnsi="Arial Narrow"/>
      <w:b/>
      <w:bCs/>
    </w:rPr>
  </w:style>
  <w:style w:type="paragraph" w:styleId="Titre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Titre4">
    <w:name w:val="heading 4"/>
    <w:basedOn w:val="Normal"/>
    <w:next w:val="Normal"/>
    <w:qFormat/>
    <w:pPr>
      <w:keepNext/>
      <w:widowControl w:val="0"/>
      <w:spacing w:after="540"/>
      <w:ind w:left="116"/>
      <w:outlineLvl w:val="3"/>
    </w:pPr>
    <w:rPr>
      <w:b/>
      <w:spacing w:val="15"/>
      <w:sz w:val="28"/>
      <w:lang w:val="en-US"/>
    </w:rPr>
  </w:style>
  <w:style w:type="paragraph" w:styleId="Titre5">
    <w:name w:val="heading 5"/>
    <w:basedOn w:val="Normal"/>
    <w:next w:val="Normal"/>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153"/>
        <w:tab w:val="right" w:pos="8306"/>
      </w:tabs>
    </w:pPr>
  </w:style>
  <w:style w:type="paragraph" w:styleId="Pieddepage">
    <w:name w:val="footer"/>
    <w:basedOn w:val="Normal"/>
    <w:link w:val="PieddepageCar"/>
    <w:pPr>
      <w:tabs>
        <w:tab w:val="center" w:pos="4153"/>
        <w:tab w:val="right" w:pos="8306"/>
      </w:tabs>
    </w:pPr>
  </w:style>
  <w:style w:type="character" w:styleId="Numrodepage">
    <w:name w:val="page number"/>
    <w:basedOn w:val="Policepardfaut"/>
  </w:style>
  <w:style w:type="paragraph" w:styleId="Notedebasdepage">
    <w:name w:val="footnote text"/>
    <w:aliases w:val="fn,single space,footnote text,FOOTNOTES,ADB,Fußnotentext Char,Footnote Text Char2 Char,Footnote Text Char1 Char Char,Footnote Text Char2 Char Char Char,Footnote Text Char1 Char Char Char Char,ft,Ch,Car Char"/>
    <w:basedOn w:val="Normal"/>
    <w:link w:val="NotedebasdepageCar"/>
    <w:uiPriority w:val="99"/>
    <w:qFormat/>
    <w:pPr>
      <w:widowControl w:val="0"/>
    </w:pPr>
    <w:rPr>
      <w:rFonts w:ascii="Courier" w:hAnsi="Courier"/>
      <w:szCs w:val="20"/>
      <w:lang w:val="en-US"/>
    </w:rPr>
  </w:style>
  <w:style w:type="paragraph" w:styleId="Corpsdetexte3">
    <w:name w:val="Body Text 3"/>
    <w:basedOn w:val="Normal"/>
    <w:rPr>
      <w:szCs w:val="20"/>
      <w:lang w:val="en-US"/>
    </w:rPr>
  </w:style>
  <w:style w:type="paragraph" w:styleId="Retraitcorpsdetexte">
    <w:name w:val="Body Text Indent"/>
    <w:basedOn w:val="Normal"/>
    <w:pPr>
      <w:tabs>
        <w:tab w:val="left" w:pos="360"/>
      </w:tabs>
    </w:pPr>
    <w:rPr>
      <w:b/>
      <w:i/>
      <w:sz w:val="28"/>
      <w:szCs w:val="20"/>
      <w:lang w:val="en-US"/>
    </w:rPr>
  </w:style>
  <w:style w:type="character" w:styleId="Lienhypertexte">
    <w:name w:val="Hyperlink"/>
    <w:rPr>
      <w:color w:val="0000FF"/>
      <w:u w:val="single"/>
    </w:rPr>
  </w:style>
  <w:style w:type="character" w:styleId="Lienhypertextesuivivisit">
    <w:name w:val="FollowedHyperlink"/>
    <w:rPr>
      <w:color w:val="800080"/>
      <w:u w:val="single"/>
    </w:rPr>
  </w:style>
  <w:style w:type="paragraph" w:styleId="Corpsdetexte">
    <w:name w:val="Body Text"/>
    <w:basedOn w:val="Normal"/>
    <w:pPr>
      <w:pBdr>
        <w:bottom w:val="single" w:sz="4" w:space="1" w:color="auto"/>
      </w:pBdr>
    </w:pPr>
    <w:rPr>
      <w:rFonts w:ascii="Arial Narrow" w:hAnsi="Arial Narrow"/>
      <w:i/>
      <w:iCs/>
    </w:rPr>
  </w:style>
  <w:style w:type="paragraph" w:styleId="Corpsdetexte2">
    <w:name w:val="Body Text 2"/>
    <w:basedOn w:val="Normal"/>
    <w:pPr>
      <w:spacing w:before="120" w:after="120"/>
    </w:pPr>
    <w:rPr>
      <w:rFonts w:ascii="Arial Narrow" w:hAnsi="Arial Narrow"/>
    </w:rPr>
  </w:style>
  <w:style w:type="paragraph" w:styleId="Textedebulles">
    <w:name w:val="Balloon Text"/>
    <w:basedOn w:val="Normal"/>
    <w:semiHidden/>
    <w:rsid w:val="00D260B0"/>
    <w:rPr>
      <w:rFonts w:ascii="Tahoma" w:hAnsi="Tahoma" w:cs="Tahoma"/>
      <w:sz w:val="16"/>
      <w:szCs w:val="16"/>
    </w:rPr>
  </w:style>
  <w:style w:type="character" w:styleId="Marquedecommentaire">
    <w:name w:val="annotation reference"/>
    <w:uiPriority w:val="99"/>
    <w:semiHidden/>
    <w:rsid w:val="00EF6275"/>
    <w:rPr>
      <w:sz w:val="16"/>
      <w:szCs w:val="16"/>
    </w:rPr>
  </w:style>
  <w:style w:type="paragraph" w:styleId="Commentaire">
    <w:name w:val="annotation text"/>
    <w:basedOn w:val="Normal"/>
    <w:link w:val="CommentaireCar"/>
    <w:uiPriority w:val="99"/>
    <w:semiHidden/>
    <w:rsid w:val="00EF6275"/>
    <w:rPr>
      <w:szCs w:val="20"/>
    </w:rPr>
  </w:style>
  <w:style w:type="paragraph" w:styleId="Objetducommentaire">
    <w:name w:val="annotation subject"/>
    <w:basedOn w:val="Commentaire"/>
    <w:next w:val="Commentaire"/>
    <w:semiHidden/>
    <w:rsid w:val="00EF6275"/>
    <w:rPr>
      <w:b/>
      <w:bCs/>
    </w:rPr>
  </w:style>
  <w:style w:type="table" w:styleId="Grilledutableau">
    <w:name w:val="Table Grid"/>
    <w:basedOn w:val="Tableau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lang w:val="en-US"/>
    </w:rPr>
  </w:style>
  <w:style w:type="character" w:styleId="Accentuation">
    <w:name w:val="Emphasis"/>
    <w:qFormat/>
    <w:rsid w:val="00F30150"/>
    <w:rPr>
      <w:i/>
      <w:iCs/>
    </w:rPr>
  </w:style>
  <w:style w:type="character" w:styleId="Appelnotedebasdep">
    <w:name w:val="footnote reference"/>
    <w:aliases w:val="Fußnotenzeichen DISS,ftref,BVI fnr,Char Char,Carattere Char1,Carattere Char Char Carattere Carattere Char Char,BVI fnr Char Char Char Char Char Char,BVI fnr Char Char1 Char,BVI fnr Char Char Char,BVI fnr Car Car Char Char Char"/>
    <w:link w:val="BVIfnrCharCharCharCharChar"/>
    <w:uiPriority w:val="99"/>
    <w:qFormat/>
    <w:rsid w:val="00BF50E7"/>
    <w:rPr>
      <w:rFonts w:ascii="Arial" w:hAnsi="Arial"/>
      <w:sz w:val="18"/>
      <w:vertAlign w:val="superscript"/>
    </w:rPr>
  </w:style>
  <w:style w:type="paragraph" w:customStyle="1" w:styleId="Char">
    <w:name w:val="Char"/>
    <w:basedOn w:val="Titre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DB520F"/>
    <w:pPr>
      <w:spacing w:after="0"/>
      <w:ind w:left="720"/>
      <w:jc w:val="left"/>
    </w:pPr>
    <w:rPr>
      <w:rFonts w:ascii="Times New Roman" w:hAnsi="Times New Roman"/>
      <w:sz w:val="24"/>
      <w:lang w:val="en-US"/>
    </w:rPr>
  </w:style>
  <w:style w:type="paragraph" w:styleId="Titre">
    <w:name w:val="Title"/>
    <w:basedOn w:val="Normal"/>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paragraph" w:customStyle="1" w:styleId="CharCharChar1">
    <w:name w:val="Char Char Char1"/>
    <w:basedOn w:val="Normal"/>
    <w:rsid w:val="00340E23"/>
    <w:pPr>
      <w:spacing w:after="160" w:line="240" w:lineRule="exact"/>
      <w:jc w:val="left"/>
    </w:pPr>
    <w:rPr>
      <w:rFonts w:cs="Arial"/>
      <w:sz w:val="20"/>
      <w:szCs w:val="20"/>
      <w:lang w:val="en-US"/>
    </w:rPr>
  </w:style>
  <w:style w:type="paragraph" w:customStyle="1" w:styleId="ColorfulShading-Accent11">
    <w:name w:val="Colorful Shading - Accent 11"/>
    <w:hidden/>
    <w:uiPriority w:val="99"/>
    <w:semiHidden/>
    <w:rsid w:val="00051C87"/>
    <w:rPr>
      <w:rFonts w:ascii="Arial" w:hAnsi="Arial"/>
      <w:sz w:val="22"/>
      <w:szCs w:val="24"/>
      <w:lang w:val="en-GB" w:eastAsia="en-US"/>
    </w:rPr>
  </w:style>
  <w:style w:type="character" w:customStyle="1" w:styleId="CommentaireCar">
    <w:name w:val="Commentaire Car"/>
    <w:link w:val="Commentaire"/>
    <w:uiPriority w:val="99"/>
    <w:semiHidden/>
    <w:rsid w:val="00104FDC"/>
    <w:rPr>
      <w:rFonts w:ascii="Arial" w:hAnsi="Arial"/>
      <w:sz w:val="22"/>
      <w:lang w:val="en-GB"/>
    </w:rPr>
  </w:style>
  <w:style w:type="character" w:customStyle="1" w:styleId="En-tteCar">
    <w:name w:val="En-tête Car"/>
    <w:link w:val="En-tte"/>
    <w:uiPriority w:val="99"/>
    <w:rsid w:val="000776E9"/>
    <w:rPr>
      <w:rFonts w:ascii="Arial" w:hAnsi="Arial"/>
      <w:sz w:val="22"/>
      <w:szCs w:val="24"/>
      <w:lang w:val="en-GB"/>
    </w:rPr>
  </w:style>
  <w:style w:type="character" w:customStyle="1" w:styleId="MediumGrid11">
    <w:name w:val="Medium Grid 11"/>
    <w:uiPriority w:val="99"/>
    <w:semiHidden/>
    <w:rsid w:val="000776E9"/>
    <w:rPr>
      <w:color w:val="808080"/>
    </w:rPr>
  </w:style>
  <w:style w:type="character" w:customStyle="1" w:styleId="PieddepageCar">
    <w:name w:val="Pied de page Car"/>
    <w:link w:val="Pieddepage"/>
    <w:uiPriority w:val="99"/>
    <w:rsid w:val="008D1171"/>
    <w:rPr>
      <w:rFonts w:ascii="Arial" w:hAnsi="Arial"/>
      <w:sz w:val="22"/>
      <w:szCs w:val="24"/>
      <w:lang w:val="en-GB"/>
    </w:rPr>
  </w:style>
  <w:style w:type="paragraph" w:customStyle="1" w:styleId="ColorfulList-Accent12">
    <w:name w:val="Colorful List - Accent 12"/>
    <w:basedOn w:val="Normal"/>
    <w:uiPriority w:val="99"/>
    <w:qFormat/>
    <w:rsid w:val="00C9328A"/>
    <w:pPr>
      <w:ind w:left="720"/>
    </w:pPr>
  </w:style>
  <w:style w:type="character" w:customStyle="1" w:styleId="NotedebasdepageCar">
    <w:name w:val="Note de bas de page Car"/>
    <w:aliases w:val="fn Car,single space Car,footnote text Car,FOOTNOTES Car,ADB Car,Fußnotentext Char Car,Footnote Text Char2 Char Car,Footnote Text Char1 Char Char Car,Footnote Text Char2 Char Char Char Car,ft Car,Ch Car,Car Char Car"/>
    <w:link w:val="Notedebasdepage"/>
    <w:uiPriority w:val="99"/>
    <w:rsid w:val="005E763F"/>
    <w:rPr>
      <w:rFonts w:ascii="Courier" w:hAnsi="Courier"/>
      <w:sz w:val="22"/>
    </w:rPr>
  </w:style>
  <w:style w:type="paragraph" w:styleId="Textebrut">
    <w:name w:val="Plain Text"/>
    <w:basedOn w:val="Normal"/>
    <w:link w:val="TextebrutCar"/>
    <w:uiPriority w:val="99"/>
    <w:rsid w:val="005E763F"/>
    <w:pPr>
      <w:spacing w:after="0"/>
      <w:jc w:val="left"/>
    </w:pPr>
    <w:rPr>
      <w:rFonts w:ascii="Consolas" w:hAnsi="Consolas"/>
      <w:sz w:val="20"/>
      <w:szCs w:val="20"/>
      <w:lang w:val="en-US"/>
    </w:rPr>
  </w:style>
  <w:style w:type="character" w:customStyle="1" w:styleId="PlainTextChar">
    <w:name w:val="Plain Text Char"/>
    <w:rsid w:val="005E763F"/>
    <w:rPr>
      <w:rFonts w:ascii="Courier New" w:hAnsi="Courier New" w:cs="Courier New"/>
      <w:lang w:val="en-GB"/>
    </w:rPr>
  </w:style>
  <w:style w:type="character" w:customStyle="1" w:styleId="TextebrutCar">
    <w:name w:val="Texte brut Car"/>
    <w:link w:val="Textebrut"/>
    <w:uiPriority w:val="99"/>
    <w:locked/>
    <w:rsid w:val="005E763F"/>
    <w:rPr>
      <w:rFonts w:ascii="Consolas" w:hAnsi="Consolas"/>
    </w:rPr>
  </w:style>
  <w:style w:type="paragraph" w:customStyle="1" w:styleId="Default">
    <w:name w:val="Default"/>
    <w:rsid w:val="005E763F"/>
    <w:pPr>
      <w:autoSpaceDE w:val="0"/>
      <w:autoSpaceDN w:val="0"/>
      <w:adjustRightInd w:val="0"/>
    </w:pPr>
    <w:rPr>
      <w:rFonts w:eastAsia="Calibri"/>
      <w:color w:val="000000"/>
      <w:sz w:val="24"/>
      <w:szCs w:val="24"/>
      <w:lang w:val="en-US" w:eastAsia="en-US"/>
    </w:rPr>
  </w:style>
  <w:style w:type="paragraph" w:styleId="Paragraphedeliste">
    <w:name w:val="List Paragraph"/>
    <w:aliases w:val="Premier,Liste 1,List Paragraph (numbered (a)),References,Bullets,List Paragraph1,ADB paragraph numbering,MCHIP_list paragraph,Recommendation,Dot pt,F5 List Paragraph,No Spacing1,List Paragraph Char Char Char,Indicator Text,Bullet 1,L"/>
    <w:basedOn w:val="Normal"/>
    <w:link w:val="ParagraphedelisteCar"/>
    <w:uiPriority w:val="34"/>
    <w:qFormat/>
    <w:rsid w:val="00F25711"/>
    <w:pPr>
      <w:ind w:left="720"/>
    </w:pPr>
  </w:style>
  <w:style w:type="paragraph" w:customStyle="1" w:styleId="Char0">
    <w:name w:val="Char0"/>
    <w:basedOn w:val="Titre2"/>
    <w:rsid w:val="002F14AB"/>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harCharChar10">
    <w:name w:val="Char Char Char10"/>
    <w:basedOn w:val="Normal"/>
    <w:rsid w:val="002F14AB"/>
    <w:pPr>
      <w:spacing w:after="160" w:line="240" w:lineRule="exact"/>
      <w:jc w:val="left"/>
    </w:pPr>
    <w:rPr>
      <w:rFonts w:cs="Arial"/>
      <w:sz w:val="20"/>
      <w:szCs w:val="20"/>
      <w:lang w:val="en-US"/>
    </w:rPr>
  </w:style>
  <w:style w:type="paragraph" w:styleId="Rvision">
    <w:name w:val="Revision"/>
    <w:hidden/>
    <w:uiPriority w:val="99"/>
    <w:rsid w:val="002F14AB"/>
    <w:rPr>
      <w:rFonts w:ascii="Arial" w:hAnsi="Arial"/>
      <w:sz w:val="22"/>
      <w:szCs w:val="24"/>
      <w:lang w:val="en-GB" w:eastAsia="en-US"/>
    </w:rPr>
  </w:style>
  <w:style w:type="paragraph" w:customStyle="1" w:styleId="BankNormal">
    <w:name w:val="BankNormal"/>
    <w:basedOn w:val="Normal"/>
    <w:rsid w:val="006D6E97"/>
    <w:pPr>
      <w:spacing w:after="240"/>
      <w:jc w:val="left"/>
    </w:pPr>
    <w:rPr>
      <w:rFonts w:ascii="Times New Roman" w:hAnsi="Times New Roman"/>
      <w:sz w:val="24"/>
      <w:szCs w:val="20"/>
      <w:lang w:val="en-US"/>
    </w:rPr>
  </w:style>
  <w:style w:type="character" w:styleId="Mentionnonrsolue">
    <w:name w:val="Unresolved Mention"/>
    <w:uiPriority w:val="99"/>
    <w:semiHidden/>
    <w:unhideWhenUsed/>
    <w:rsid w:val="00CA1C0E"/>
    <w:rPr>
      <w:color w:val="605E5C"/>
      <w:shd w:val="clear" w:color="auto" w:fill="E1DFDD"/>
    </w:rPr>
  </w:style>
  <w:style w:type="character" w:customStyle="1" w:styleId="ParagraphedelisteCar">
    <w:name w:val="Paragraphe de liste Car"/>
    <w:aliases w:val="Premier Car,Liste 1 Car,List Paragraph (numbered (a)) Car,References Car,Bullets Car,List Paragraph1 Car,ADB paragraph numbering Car,MCHIP_list paragraph Car,Recommendation Car,Dot pt Car,F5 List Paragraph Car,No Spacing1 Car"/>
    <w:link w:val="Paragraphedeliste"/>
    <w:uiPriority w:val="34"/>
    <w:qFormat/>
    <w:rsid w:val="00DE63F2"/>
    <w:rPr>
      <w:rFonts w:ascii="Arial" w:hAnsi="Arial"/>
      <w:sz w:val="22"/>
      <w:szCs w:val="24"/>
      <w:lang w:val="en-GB" w:eastAsia="en-US"/>
    </w:rPr>
  </w:style>
  <w:style w:type="character" w:customStyle="1" w:styleId="markedcontent">
    <w:name w:val="markedcontent"/>
    <w:basedOn w:val="Policepardfaut"/>
    <w:rsid w:val="00DE63F2"/>
  </w:style>
  <w:style w:type="paragraph" w:customStyle="1" w:styleId="BVIfnrCharCharCharCharChar">
    <w:name w:val="BVI fnr Char Char Char Char Char"/>
    <w:aliases w:val="BVI fnr Char Char1,BVI fnr Char Char,BVI fnr Car Car Char Char,BVI fnr Car Char Char,BVI fnr Car Car Car Car Char Char, BVI fnr Char Char1, BVI fnr Car Car Char Char, BVI fnr Car Car Car Car Char Char"/>
    <w:basedOn w:val="Normal"/>
    <w:link w:val="Appelnotedebasdep"/>
    <w:uiPriority w:val="99"/>
    <w:qFormat/>
    <w:rsid w:val="00DE63F2"/>
    <w:pPr>
      <w:spacing w:before="120" w:after="160" w:line="240" w:lineRule="exact"/>
      <w:jc w:val="left"/>
    </w:pPr>
    <w:rPr>
      <w:sz w:val="18"/>
      <w:szCs w:val="20"/>
      <w:vertAlign w:val="superscript"/>
      <w:lang w:val="fr-FR" w:eastAsia="ja-JP"/>
    </w:rPr>
  </w:style>
  <w:style w:type="character" w:customStyle="1" w:styleId="s9">
    <w:name w:val="s9"/>
    <w:basedOn w:val="Policepardfaut"/>
    <w:rsid w:val="00A7199F"/>
  </w:style>
  <w:style w:type="character" w:styleId="lev">
    <w:name w:val="Strong"/>
    <w:basedOn w:val="Policepardfaut"/>
    <w:uiPriority w:val="22"/>
    <w:qFormat/>
    <w:rsid w:val="00A7199F"/>
    <w:rPr>
      <w:b/>
      <w:bCs/>
    </w:rPr>
  </w:style>
  <w:style w:type="character" w:customStyle="1" w:styleId="cf01">
    <w:name w:val="cf01"/>
    <w:basedOn w:val="Policepardfaut"/>
    <w:rsid w:val="004575F7"/>
    <w:rPr>
      <w:rFonts w:ascii="Segoe UI" w:hAnsi="Segoe UI" w:cs="Segoe UI" w:hint="default"/>
      <w:sz w:val="18"/>
      <w:szCs w:val="18"/>
    </w:rPr>
  </w:style>
  <w:style w:type="paragraph" w:customStyle="1" w:styleId="Tabletext">
    <w:name w:val="Table text"/>
    <w:qFormat/>
    <w:rsid w:val="0053041F"/>
    <w:rPr>
      <w:rFonts w:ascii="Arial" w:eastAsiaTheme="minorHAnsi" w:hAnsi="Arial" w:cs="Arial"/>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05708">
      <w:bodyDiv w:val="1"/>
      <w:marLeft w:val="0"/>
      <w:marRight w:val="0"/>
      <w:marTop w:val="0"/>
      <w:marBottom w:val="0"/>
      <w:divBdr>
        <w:top w:val="none" w:sz="0" w:space="0" w:color="auto"/>
        <w:left w:val="none" w:sz="0" w:space="0" w:color="auto"/>
        <w:bottom w:val="none" w:sz="0" w:space="0" w:color="auto"/>
        <w:right w:val="none" w:sz="0" w:space="0" w:color="auto"/>
      </w:divBdr>
      <w:divsChild>
        <w:div w:id="32117735">
          <w:marLeft w:val="0"/>
          <w:marRight w:val="0"/>
          <w:marTop w:val="0"/>
          <w:marBottom w:val="0"/>
          <w:divBdr>
            <w:top w:val="none" w:sz="0" w:space="0" w:color="auto"/>
            <w:left w:val="none" w:sz="0" w:space="0" w:color="auto"/>
            <w:bottom w:val="none" w:sz="0" w:space="0" w:color="auto"/>
            <w:right w:val="none" w:sz="0" w:space="0" w:color="auto"/>
          </w:divBdr>
        </w:div>
      </w:divsChild>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41289818">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95168998">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367944187">
      <w:bodyDiv w:val="1"/>
      <w:marLeft w:val="0"/>
      <w:marRight w:val="0"/>
      <w:marTop w:val="0"/>
      <w:marBottom w:val="0"/>
      <w:divBdr>
        <w:top w:val="none" w:sz="0" w:space="0" w:color="auto"/>
        <w:left w:val="none" w:sz="0" w:space="0" w:color="auto"/>
        <w:bottom w:val="none" w:sz="0" w:space="0" w:color="auto"/>
        <w:right w:val="none" w:sz="0" w:space="0" w:color="auto"/>
      </w:divBdr>
      <w:divsChild>
        <w:div w:id="159590591">
          <w:marLeft w:val="1080"/>
          <w:marRight w:val="0"/>
          <w:marTop w:val="0"/>
          <w:marBottom w:val="200"/>
          <w:divBdr>
            <w:top w:val="none" w:sz="0" w:space="0" w:color="auto"/>
            <w:left w:val="none" w:sz="0" w:space="0" w:color="auto"/>
            <w:bottom w:val="none" w:sz="0" w:space="0" w:color="auto"/>
            <w:right w:val="none" w:sz="0" w:space="0" w:color="auto"/>
          </w:divBdr>
        </w:div>
        <w:div w:id="734088484">
          <w:marLeft w:val="1440"/>
          <w:marRight w:val="0"/>
          <w:marTop w:val="0"/>
          <w:marBottom w:val="200"/>
          <w:divBdr>
            <w:top w:val="none" w:sz="0" w:space="0" w:color="auto"/>
            <w:left w:val="none" w:sz="0" w:space="0" w:color="auto"/>
            <w:bottom w:val="none" w:sz="0" w:space="0" w:color="auto"/>
            <w:right w:val="none" w:sz="0" w:space="0" w:color="auto"/>
          </w:divBdr>
        </w:div>
        <w:div w:id="1294213649">
          <w:marLeft w:val="1440"/>
          <w:marRight w:val="0"/>
          <w:marTop w:val="0"/>
          <w:marBottom w:val="200"/>
          <w:divBdr>
            <w:top w:val="none" w:sz="0" w:space="0" w:color="auto"/>
            <w:left w:val="none" w:sz="0" w:space="0" w:color="auto"/>
            <w:bottom w:val="none" w:sz="0" w:space="0" w:color="auto"/>
            <w:right w:val="none" w:sz="0" w:space="0" w:color="auto"/>
          </w:divBdr>
        </w:div>
        <w:div w:id="1333727469">
          <w:marLeft w:val="1080"/>
          <w:marRight w:val="0"/>
          <w:marTop w:val="0"/>
          <w:marBottom w:val="200"/>
          <w:divBdr>
            <w:top w:val="none" w:sz="0" w:space="0" w:color="auto"/>
            <w:left w:val="none" w:sz="0" w:space="0" w:color="auto"/>
            <w:bottom w:val="none" w:sz="0" w:space="0" w:color="auto"/>
            <w:right w:val="none" w:sz="0" w:space="0" w:color="auto"/>
          </w:divBdr>
        </w:div>
        <w:div w:id="1387408788">
          <w:marLeft w:val="1440"/>
          <w:marRight w:val="0"/>
          <w:marTop w:val="0"/>
          <w:marBottom w:val="200"/>
          <w:divBdr>
            <w:top w:val="none" w:sz="0" w:space="0" w:color="auto"/>
            <w:left w:val="none" w:sz="0" w:space="0" w:color="auto"/>
            <w:bottom w:val="none" w:sz="0" w:space="0" w:color="auto"/>
            <w:right w:val="none" w:sz="0" w:space="0" w:color="auto"/>
          </w:divBdr>
        </w:div>
        <w:div w:id="1806657969">
          <w:marLeft w:val="1440"/>
          <w:marRight w:val="0"/>
          <w:marTop w:val="0"/>
          <w:marBottom w:val="200"/>
          <w:divBdr>
            <w:top w:val="none" w:sz="0" w:space="0" w:color="auto"/>
            <w:left w:val="none" w:sz="0" w:space="0" w:color="auto"/>
            <w:bottom w:val="none" w:sz="0" w:space="0" w:color="auto"/>
            <w:right w:val="none" w:sz="0" w:space="0" w:color="auto"/>
          </w:divBdr>
        </w:div>
        <w:div w:id="1874463430">
          <w:marLeft w:val="1440"/>
          <w:marRight w:val="0"/>
          <w:marTop w:val="0"/>
          <w:marBottom w:val="200"/>
          <w:divBdr>
            <w:top w:val="none" w:sz="0" w:space="0" w:color="auto"/>
            <w:left w:val="none" w:sz="0" w:space="0" w:color="auto"/>
            <w:bottom w:val="none" w:sz="0" w:space="0" w:color="auto"/>
            <w:right w:val="none" w:sz="0" w:space="0" w:color="auto"/>
          </w:divBdr>
        </w:div>
      </w:divsChild>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52369329">
      <w:bodyDiv w:val="1"/>
      <w:marLeft w:val="0"/>
      <w:marRight w:val="0"/>
      <w:marTop w:val="0"/>
      <w:marBottom w:val="0"/>
      <w:divBdr>
        <w:top w:val="none" w:sz="0" w:space="0" w:color="auto"/>
        <w:left w:val="none" w:sz="0" w:space="0" w:color="auto"/>
        <w:bottom w:val="none" w:sz="0" w:space="0" w:color="auto"/>
        <w:right w:val="none" w:sz="0" w:space="0" w:color="auto"/>
      </w:divBdr>
    </w:div>
    <w:div w:id="1657802992">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diagramQuickStyle" Target="diagrams/quickStyle1.xml"/><Relationship Id="rId26" Type="http://schemas.openxmlformats.org/officeDocument/2006/relationships/header" Target="header3.xml"/><Relationship Id="rId39" Type="http://schemas.openxmlformats.org/officeDocument/2006/relationships/theme" Target="theme/theme1.xml"/><Relationship Id="rId21" Type="http://schemas.openxmlformats.org/officeDocument/2006/relationships/header" Target="header1.xml"/><Relationship Id="rId34" Type="http://schemas.openxmlformats.org/officeDocument/2006/relationships/hyperlink" Target="https://popp.undp.org/node/326"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diagramLayout" Target="diagrams/layout1.xml"/><Relationship Id="rId25" Type="http://schemas.openxmlformats.org/officeDocument/2006/relationships/footer" Target="footer3.xml"/><Relationship Id="rId33" Type="http://schemas.openxmlformats.org/officeDocument/2006/relationships/hyperlink" Target="https://popp.undp.org/node/326"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hyperlink" Target="http://www.undp.org/secu-srm"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2.xml"/><Relationship Id="rId32" Type="http://schemas.openxmlformats.org/officeDocument/2006/relationships/hyperlink" Target="https://popp.undp.org/es/node/1901" TargetMode="External"/><Relationship Id="rId37" Type="http://schemas.openxmlformats.org/officeDocument/2006/relationships/header" Target="header4.xml"/><Relationship Id="rId40"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oter" Target="footer2.xml"/><Relationship Id="rId28" Type="http://schemas.openxmlformats.org/officeDocument/2006/relationships/hyperlink" Target="http://www.undp.org/ses" TargetMode="External"/><Relationship Id="rId36" Type="http://schemas.openxmlformats.org/officeDocument/2006/relationships/hyperlink" Target="https://popp.undp.org/node/1011" TargetMode="External"/><Relationship Id="rId10" Type="http://schemas.openxmlformats.org/officeDocument/2006/relationships/settings" Target="settings.xml"/><Relationship Id="rId19" Type="http://schemas.openxmlformats.org/officeDocument/2006/relationships/diagramColors" Target="diagrams/colors1.xml"/><Relationship Id="rId31" Type="http://schemas.openxmlformats.org/officeDocument/2006/relationships/hyperlink" Target="https://popp.undp.org/fr/node/1901"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1.xml"/><Relationship Id="rId27" Type="http://schemas.openxmlformats.org/officeDocument/2006/relationships/hyperlink" Target="https://www.un.org/securitycouncil/content/un-sc-consolidated-list" TargetMode="External"/><Relationship Id="rId30" Type="http://schemas.openxmlformats.org/officeDocument/2006/relationships/hyperlink" Target="https://popp.undp.org/node/1901" TargetMode="External"/><Relationship Id="rId35" Type="http://schemas.openxmlformats.org/officeDocument/2006/relationships/hyperlink" Target="https://popp.undp.org/node/1976" TargetMode="External"/><Relationship Id="rId8" Type="http://schemas.openxmlformats.org/officeDocument/2006/relationships/numbering" Target="numbering.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aljazeera.com/news/2024/7/5/at-least-89-migrants-dead-as-boat-capsizes-off-mauritania" TargetMode="External"/><Relationship Id="rId2" Type="http://schemas.openxmlformats.org/officeDocument/2006/relationships/hyperlink" Target="https://documents1.worldbank.org/curated/en/099061024131035071/pdf/P500482184b7e40001a04f1cd9ea436625f.pdf?_gl=1*1lx87po*_gcl_au*OTIyNjgzMTY5LjE3MTc0MjQ5NDQ" TargetMode="External"/><Relationship Id="rId1" Type="http://schemas.openxmlformats.org/officeDocument/2006/relationships/hyperlink" Target="https://www.wfp.org/countries/senega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D2922A8-26D4-4913-B5A6-7C2BCF6A362B}" type="doc">
      <dgm:prSet loTypeId="urn:microsoft.com/office/officeart/2005/8/layout/hList1" loCatId="list" qsTypeId="urn:microsoft.com/office/officeart/2005/8/quickstyle/simple1" qsCatId="simple" csTypeId="urn:microsoft.com/office/officeart/2005/8/colors/accent0_3" csCatId="mainScheme" phldr="1"/>
      <dgm:spPr/>
      <dgm:t>
        <a:bodyPr/>
        <a:lstStyle/>
        <a:p>
          <a:endParaRPr lang="fr-SN"/>
        </a:p>
      </dgm:t>
    </dgm:pt>
    <dgm:pt modelId="{5F95C290-9F99-4055-81F1-5D428539157D}">
      <dgm:prSet phldrT="[Texte]" custT="1"/>
      <dgm:spPr/>
      <dgm:t>
        <a:bodyPr/>
        <a:lstStyle/>
        <a:p>
          <a:r>
            <a:rPr lang="en-GB" sz="1400" b="1"/>
            <a:t>Outputs</a:t>
          </a:r>
          <a:endParaRPr lang="fr-SN" sz="1400"/>
        </a:p>
      </dgm:t>
    </dgm:pt>
    <dgm:pt modelId="{E7C4F13D-D01A-4A7C-B369-26B45F93FCE8}" type="parTrans" cxnId="{DD291214-BEC4-439B-8C24-EDA74B4A3488}">
      <dgm:prSet/>
      <dgm:spPr/>
      <dgm:t>
        <a:bodyPr/>
        <a:lstStyle/>
        <a:p>
          <a:endParaRPr lang="fr-SN"/>
        </a:p>
      </dgm:t>
    </dgm:pt>
    <dgm:pt modelId="{2F2A453D-2E23-4242-A313-0B20729C8C34}" type="sibTrans" cxnId="{DD291214-BEC4-439B-8C24-EDA74B4A3488}">
      <dgm:prSet/>
      <dgm:spPr/>
      <dgm:t>
        <a:bodyPr/>
        <a:lstStyle/>
        <a:p>
          <a:endParaRPr lang="fr-SN"/>
        </a:p>
      </dgm:t>
    </dgm:pt>
    <dgm:pt modelId="{8D5933AB-96E7-4012-A57F-58EFF9A9E87E}">
      <dgm:prSet/>
      <dgm:spPr/>
      <dgm:t>
        <a:bodyPr/>
        <a:lstStyle/>
        <a:p>
          <a:pPr>
            <a:buSzPts val="1000"/>
            <a:buFont typeface="Symbol" panose="05050102010706020507" pitchFamily="18" charset="2"/>
            <a:buChar char=""/>
          </a:pPr>
          <a:r>
            <a:rPr lang="en-US" b="1"/>
            <a:t>Enhanced Knowledge:</a:t>
          </a:r>
          <a:r>
            <a:rPr lang="en-US"/>
            <a:t> Farmers and youth trained in the use of digital technologies and sustainable practices and participate to awaraness activities (Forum, Hackaton, TICAD..)</a:t>
          </a:r>
          <a:endParaRPr lang="fr-SN"/>
        </a:p>
      </dgm:t>
    </dgm:pt>
    <dgm:pt modelId="{0619C9D8-D035-4E48-B64A-14FFF233552F}" type="parTrans" cxnId="{D7F85916-8387-4C7D-927E-EB5BBFAB9AEC}">
      <dgm:prSet/>
      <dgm:spPr/>
      <dgm:t>
        <a:bodyPr/>
        <a:lstStyle/>
        <a:p>
          <a:endParaRPr lang="fr-SN"/>
        </a:p>
      </dgm:t>
    </dgm:pt>
    <dgm:pt modelId="{EDE1B0A2-AA1A-4E74-8A38-4EB50A3CF62C}" type="sibTrans" cxnId="{D7F85916-8387-4C7D-927E-EB5BBFAB9AEC}">
      <dgm:prSet/>
      <dgm:spPr/>
      <dgm:t>
        <a:bodyPr/>
        <a:lstStyle/>
        <a:p>
          <a:endParaRPr lang="fr-SN"/>
        </a:p>
      </dgm:t>
    </dgm:pt>
    <dgm:pt modelId="{3A960D0F-014D-4D7D-BD73-48FC2EFABC41}">
      <dgm:prSet/>
      <dgm:spPr/>
      <dgm:t>
        <a:bodyPr/>
        <a:lstStyle/>
        <a:p>
          <a:pPr>
            <a:buSzPts val="1000"/>
            <a:buFont typeface="Symbol" panose="05050102010706020507" pitchFamily="18" charset="2"/>
            <a:buChar char=""/>
          </a:pPr>
          <a:r>
            <a:rPr lang="en-US" b="1"/>
            <a:t>Improved Infrastructure:</a:t>
          </a:r>
          <a:r>
            <a:rPr lang="en-US"/>
            <a:t> Establishment of demonstration fields and training centers.</a:t>
          </a:r>
          <a:endParaRPr lang="fr-SN"/>
        </a:p>
      </dgm:t>
    </dgm:pt>
    <dgm:pt modelId="{7F6A2CE0-F84E-4A1F-B4EF-388A773E0EB6}" type="parTrans" cxnId="{703AB952-EF3F-42D8-8D03-7EA6868D094A}">
      <dgm:prSet/>
      <dgm:spPr/>
      <dgm:t>
        <a:bodyPr/>
        <a:lstStyle/>
        <a:p>
          <a:endParaRPr lang="fr-SN"/>
        </a:p>
      </dgm:t>
    </dgm:pt>
    <dgm:pt modelId="{D89AF209-8C6C-4B60-AAF2-9A9ACC391D4F}" type="sibTrans" cxnId="{703AB952-EF3F-42D8-8D03-7EA6868D094A}">
      <dgm:prSet/>
      <dgm:spPr/>
      <dgm:t>
        <a:bodyPr/>
        <a:lstStyle/>
        <a:p>
          <a:endParaRPr lang="fr-SN"/>
        </a:p>
      </dgm:t>
    </dgm:pt>
    <dgm:pt modelId="{5B920F8A-732F-4C97-A98D-7041E6D06EAA}">
      <dgm:prSet/>
      <dgm:spPr/>
      <dgm:t>
        <a:bodyPr/>
        <a:lstStyle/>
        <a:p>
          <a:pPr>
            <a:buSzPts val="1000"/>
            <a:buFont typeface="Symbol" panose="05050102010706020507" pitchFamily="18" charset="2"/>
            <a:buChar char=""/>
          </a:pPr>
          <a:r>
            <a:rPr lang="en-US" b="1"/>
            <a:t>Pilot Success:</a:t>
          </a:r>
          <a:r>
            <a:rPr lang="en-US"/>
            <a:t> Successful implementation of smart agriculture solutions Ziguinchor and/or Saint Louis</a:t>
          </a:r>
          <a:endParaRPr lang="fr-SN"/>
        </a:p>
      </dgm:t>
    </dgm:pt>
    <dgm:pt modelId="{6C8C15AB-4E95-46A9-82AE-EA933204FAAA}" type="parTrans" cxnId="{D6F54D47-5503-4AC0-BF9B-81FC0A2F63BB}">
      <dgm:prSet/>
      <dgm:spPr/>
      <dgm:t>
        <a:bodyPr/>
        <a:lstStyle/>
        <a:p>
          <a:endParaRPr lang="fr-SN"/>
        </a:p>
      </dgm:t>
    </dgm:pt>
    <dgm:pt modelId="{6F8028E3-1920-47E5-9ED3-A3AA1D144FAF}" type="sibTrans" cxnId="{D6F54D47-5503-4AC0-BF9B-81FC0A2F63BB}">
      <dgm:prSet/>
      <dgm:spPr/>
      <dgm:t>
        <a:bodyPr/>
        <a:lstStyle/>
        <a:p>
          <a:endParaRPr lang="fr-SN"/>
        </a:p>
      </dgm:t>
    </dgm:pt>
    <dgm:pt modelId="{5137968B-AC4B-4C5D-8E7D-43F637ED3503}">
      <dgm:prSet custT="1"/>
      <dgm:spPr/>
      <dgm:t>
        <a:bodyPr/>
        <a:lstStyle/>
        <a:p>
          <a:r>
            <a:rPr lang="en-GB" sz="1400" b="1"/>
            <a:t>Outcomes</a:t>
          </a:r>
          <a:endParaRPr lang="fr-SN" sz="1400"/>
        </a:p>
      </dgm:t>
    </dgm:pt>
    <dgm:pt modelId="{5FE5341F-8C2A-47C5-8310-262ED2F7B6FF}" type="parTrans" cxnId="{CC4345D8-009F-4AFE-B5B7-73DF1C283FB8}">
      <dgm:prSet/>
      <dgm:spPr/>
      <dgm:t>
        <a:bodyPr/>
        <a:lstStyle/>
        <a:p>
          <a:endParaRPr lang="fr-SN"/>
        </a:p>
      </dgm:t>
    </dgm:pt>
    <dgm:pt modelId="{0E8F7CEC-C465-4541-B210-FD6F5201D2F5}" type="sibTrans" cxnId="{CC4345D8-009F-4AFE-B5B7-73DF1C283FB8}">
      <dgm:prSet/>
      <dgm:spPr/>
      <dgm:t>
        <a:bodyPr/>
        <a:lstStyle/>
        <a:p>
          <a:endParaRPr lang="fr-SN"/>
        </a:p>
      </dgm:t>
    </dgm:pt>
    <dgm:pt modelId="{63534525-4E47-4C1C-821B-FB222F2C0B2D}">
      <dgm:prSet/>
      <dgm:spPr/>
      <dgm:t>
        <a:bodyPr/>
        <a:lstStyle/>
        <a:p>
          <a:pPr>
            <a:buSzPts val="1000"/>
            <a:buFont typeface="Symbol" panose="05050102010706020507" pitchFamily="18" charset="2"/>
            <a:buChar char=""/>
          </a:pPr>
          <a:r>
            <a:rPr lang="en-US" b="1"/>
            <a:t>Short-term:</a:t>
          </a:r>
          <a:r>
            <a:rPr lang="en-US"/>
            <a:t> Increased adoption of smart agriculture solutions, improved crop yields, and better resource management.</a:t>
          </a:r>
          <a:endParaRPr lang="fr-SN"/>
        </a:p>
      </dgm:t>
    </dgm:pt>
    <dgm:pt modelId="{F3A606BD-A622-4844-83AC-0BF29B4C4160}" type="parTrans" cxnId="{ECE7B29B-E267-404C-84CC-BF61BDADEED2}">
      <dgm:prSet/>
      <dgm:spPr/>
      <dgm:t>
        <a:bodyPr/>
        <a:lstStyle/>
        <a:p>
          <a:endParaRPr lang="fr-SN"/>
        </a:p>
      </dgm:t>
    </dgm:pt>
    <dgm:pt modelId="{30751BB6-AD07-41BD-A047-5124FCC6C915}" type="sibTrans" cxnId="{ECE7B29B-E267-404C-84CC-BF61BDADEED2}">
      <dgm:prSet/>
      <dgm:spPr/>
      <dgm:t>
        <a:bodyPr/>
        <a:lstStyle/>
        <a:p>
          <a:endParaRPr lang="fr-SN"/>
        </a:p>
      </dgm:t>
    </dgm:pt>
    <dgm:pt modelId="{BA68C1F4-DB7B-47BB-B2C7-3A458AF3B4C2}">
      <dgm:prSet/>
      <dgm:spPr/>
      <dgm:t>
        <a:bodyPr/>
        <a:lstStyle/>
        <a:p>
          <a:pPr>
            <a:buSzPts val="1000"/>
            <a:buFont typeface="Symbol" panose="05050102010706020507" pitchFamily="18" charset="2"/>
            <a:buChar char=""/>
          </a:pPr>
          <a:r>
            <a:rPr lang="en-US" b="1"/>
            <a:t>Medium-term:</a:t>
          </a:r>
          <a:r>
            <a:rPr lang="en-US"/>
            <a:t> Enhanced food security, reduced dependency on imported tomato products, and increased income for farmers.</a:t>
          </a:r>
          <a:endParaRPr lang="fr-SN"/>
        </a:p>
      </dgm:t>
    </dgm:pt>
    <dgm:pt modelId="{032E6B20-6148-4F6C-98AB-E2BBC7EFC50B}" type="parTrans" cxnId="{CE9B4B1E-7EA7-4FFB-85A4-1F07FBC9932D}">
      <dgm:prSet/>
      <dgm:spPr/>
      <dgm:t>
        <a:bodyPr/>
        <a:lstStyle/>
        <a:p>
          <a:endParaRPr lang="fr-SN"/>
        </a:p>
      </dgm:t>
    </dgm:pt>
    <dgm:pt modelId="{251EE300-4873-456D-8BA5-34A03C6D1880}" type="sibTrans" cxnId="{CE9B4B1E-7EA7-4FFB-85A4-1F07FBC9932D}">
      <dgm:prSet/>
      <dgm:spPr/>
      <dgm:t>
        <a:bodyPr/>
        <a:lstStyle/>
        <a:p>
          <a:endParaRPr lang="fr-SN"/>
        </a:p>
      </dgm:t>
    </dgm:pt>
    <dgm:pt modelId="{2E11B7BC-53CF-48D2-8FF3-3AB4E5B0A5DB}">
      <dgm:prSet/>
      <dgm:spPr/>
      <dgm:t>
        <a:bodyPr/>
        <a:lstStyle/>
        <a:p>
          <a:pPr>
            <a:buSzPts val="1000"/>
            <a:buFont typeface="Symbol" panose="05050102010706020507" pitchFamily="18" charset="2"/>
            <a:buChar char=""/>
          </a:pPr>
          <a:r>
            <a:rPr lang="en-US" b="1"/>
            <a:t>Long-term:</a:t>
          </a:r>
          <a:r>
            <a:rPr lang="en-US"/>
            <a:t> Sustainable agricultural practices, economic growth, and greater youth engagement in agriculture.</a:t>
          </a:r>
          <a:endParaRPr lang="fr-SN"/>
        </a:p>
      </dgm:t>
    </dgm:pt>
    <dgm:pt modelId="{1F25D64B-EE34-49AA-B4C4-15432CC56A73}" type="parTrans" cxnId="{83586E68-160A-4B4D-B418-F44833F3365A}">
      <dgm:prSet/>
      <dgm:spPr/>
      <dgm:t>
        <a:bodyPr/>
        <a:lstStyle/>
        <a:p>
          <a:endParaRPr lang="fr-SN"/>
        </a:p>
      </dgm:t>
    </dgm:pt>
    <dgm:pt modelId="{0E68FC79-4B79-42A5-B1D6-E3CFC663B6FB}" type="sibTrans" cxnId="{83586E68-160A-4B4D-B418-F44833F3365A}">
      <dgm:prSet/>
      <dgm:spPr/>
      <dgm:t>
        <a:bodyPr/>
        <a:lstStyle/>
        <a:p>
          <a:endParaRPr lang="fr-SN"/>
        </a:p>
      </dgm:t>
    </dgm:pt>
    <dgm:pt modelId="{5A88499E-DA3F-4182-BB63-90030BDA9039}">
      <dgm:prSet custT="1"/>
      <dgm:spPr/>
      <dgm:t>
        <a:bodyPr/>
        <a:lstStyle/>
        <a:p>
          <a:r>
            <a:rPr lang="en-GB" sz="1400" b="1"/>
            <a:t>Impact</a:t>
          </a:r>
          <a:endParaRPr lang="fr-SN" sz="1400"/>
        </a:p>
      </dgm:t>
    </dgm:pt>
    <dgm:pt modelId="{7E543185-4C5B-49F0-B5B7-C93A9B8A2423}" type="parTrans" cxnId="{477BC64D-2373-4A4F-BE6D-4200623AB406}">
      <dgm:prSet/>
      <dgm:spPr/>
      <dgm:t>
        <a:bodyPr/>
        <a:lstStyle/>
        <a:p>
          <a:endParaRPr lang="fr-SN"/>
        </a:p>
      </dgm:t>
    </dgm:pt>
    <dgm:pt modelId="{E20C5EC1-4C2B-48C7-9688-661EB44DE21E}" type="sibTrans" cxnId="{477BC64D-2373-4A4F-BE6D-4200623AB406}">
      <dgm:prSet/>
      <dgm:spPr/>
      <dgm:t>
        <a:bodyPr/>
        <a:lstStyle/>
        <a:p>
          <a:endParaRPr lang="fr-SN"/>
        </a:p>
      </dgm:t>
    </dgm:pt>
    <dgm:pt modelId="{64FD11A1-15CA-4DF7-9C84-833C7D226C1F}">
      <dgm:prSet/>
      <dgm:spPr/>
      <dgm:t>
        <a:bodyPr/>
        <a:lstStyle/>
        <a:p>
          <a:pPr>
            <a:buSzPts val="1000"/>
            <a:buFont typeface="Symbol" panose="05050102010706020507" pitchFamily="18" charset="2"/>
            <a:buChar char=""/>
          </a:pPr>
          <a:r>
            <a:rPr lang="en-US" b="1"/>
            <a:t>Economic:</a:t>
          </a:r>
          <a:r>
            <a:rPr lang="en-US"/>
            <a:t> Strengthened agricultural sector contributing to GDP growth and job creation.</a:t>
          </a:r>
          <a:endParaRPr lang="fr-SN"/>
        </a:p>
      </dgm:t>
    </dgm:pt>
    <dgm:pt modelId="{01B1A313-8DF8-4F4F-9E68-E4F46A81506D}" type="parTrans" cxnId="{5E87021B-06C1-4926-8B67-EB2A4C08932B}">
      <dgm:prSet/>
      <dgm:spPr/>
      <dgm:t>
        <a:bodyPr/>
        <a:lstStyle/>
        <a:p>
          <a:endParaRPr lang="fr-SN"/>
        </a:p>
      </dgm:t>
    </dgm:pt>
    <dgm:pt modelId="{C785943E-ABB0-44B7-827C-ED9F99EE36A8}" type="sibTrans" cxnId="{5E87021B-06C1-4926-8B67-EB2A4C08932B}">
      <dgm:prSet/>
      <dgm:spPr/>
      <dgm:t>
        <a:bodyPr/>
        <a:lstStyle/>
        <a:p>
          <a:endParaRPr lang="fr-SN"/>
        </a:p>
      </dgm:t>
    </dgm:pt>
    <dgm:pt modelId="{4D7DF2BC-5C08-417E-A734-061E0353950F}">
      <dgm:prSet/>
      <dgm:spPr/>
      <dgm:t>
        <a:bodyPr/>
        <a:lstStyle/>
        <a:p>
          <a:pPr>
            <a:buSzPts val="1000"/>
            <a:buFont typeface="Symbol" panose="05050102010706020507" pitchFamily="18" charset="2"/>
            <a:buChar char=""/>
          </a:pPr>
          <a:r>
            <a:rPr lang="en-US" b="1"/>
            <a:t>Social:</a:t>
          </a:r>
          <a:r>
            <a:rPr lang="en-US"/>
            <a:t> Improved livelihoods and food security for rural communities.</a:t>
          </a:r>
          <a:endParaRPr lang="fr-SN"/>
        </a:p>
      </dgm:t>
    </dgm:pt>
    <dgm:pt modelId="{3ACA5526-1633-4ADB-A01B-AEE62A5D73EA}" type="parTrans" cxnId="{EA3CC00D-7362-4BA2-8830-F38D48457AA4}">
      <dgm:prSet/>
      <dgm:spPr/>
      <dgm:t>
        <a:bodyPr/>
        <a:lstStyle/>
        <a:p>
          <a:endParaRPr lang="fr-SN"/>
        </a:p>
      </dgm:t>
    </dgm:pt>
    <dgm:pt modelId="{BC02223D-D07D-48D0-94AE-FB82430DF636}" type="sibTrans" cxnId="{EA3CC00D-7362-4BA2-8830-F38D48457AA4}">
      <dgm:prSet/>
      <dgm:spPr/>
      <dgm:t>
        <a:bodyPr/>
        <a:lstStyle/>
        <a:p>
          <a:endParaRPr lang="fr-SN"/>
        </a:p>
      </dgm:t>
    </dgm:pt>
    <dgm:pt modelId="{74ACABBB-CA13-4393-A449-59724030662F}">
      <dgm:prSet/>
      <dgm:spPr/>
      <dgm:t>
        <a:bodyPr/>
        <a:lstStyle/>
        <a:p>
          <a:pPr>
            <a:buSzPts val="1000"/>
            <a:buFont typeface="Symbol" panose="05050102010706020507" pitchFamily="18" charset="2"/>
            <a:buChar char=""/>
          </a:pPr>
          <a:r>
            <a:rPr lang="en-US" b="1"/>
            <a:t>Environmental:</a:t>
          </a:r>
          <a:r>
            <a:rPr lang="en-US"/>
            <a:t> Sustainable use of natural resources and reduced environmental degradation.</a:t>
          </a:r>
          <a:endParaRPr lang="fr-SN"/>
        </a:p>
      </dgm:t>
    </dgm:pt>
    <dgm:pt modelId="{C24BA6DD-F991-41B1-A2A1-0B5039528BD5}" type="parTrans" cxnId="{78989D92-3203-43DA-8FFE-D1440C92B3D5}">
      <dgm:prSet/>
      <dgm:spPr/>
      <dgm:t>
        <a:bodyPr/>
        <a:lstStyle/>
        <a:p>
          <a:endParaRPr lang="fr-SN"/>
        </a:p>
      </dgm:t>
    </dgm:pt>
    <dgm:pt modelId="{18311E7F-3B85-4497-AD08-C520461E62AA}" type="sibTrans" cxnId="{78989D92-3203-43DA-8FFE-D1440C92B3D5}">
      <dgm:prSet/>
      <dgm:spPr/>
      <dgm:t>
        <a:bodyPr/>
        <a:lstStyle/>
        <a:p>
          <a:endParaRPr lang="fr-SN"/>
        </a:p>
      </dgm:t>
    </dgm:pt>
    <dgm:pt modelId="{A06037DA-CF04-462E-A026-6BF7A74F99CA}">
      <dgm:prSet/>
      <dgm:spPr/>
      <dgm:t>
        <a:bodyPr/>
        <a:lstStyle/>
        <a:p>
          <a:pPr>
            <a:buSzPts val="1000"/>
            <a:buFont typeface="Symbol" panose="05050102010706020507" pitchFamily="18" charset="2"/>
            <a:buChar char=""/>
          </a:pPr>
          <a:endParaRPr lang="fr-SN"/>
        </a:p>
      </dgm:t>
    </dgm:pt>
    <dgm:pt modelId="{A0AF85D1-400C-4AF8-9501-76F156A491C3}" type="parTrans" cxnId="{AA2A0CF0-E17A-4A8F-BF80-EECC99EED18B}">
      <dgm:prSet/>
      <dgm:spPr/>
      <dgm:t>
        <a:bodyPr/>
        <a:lstStyle/>
        <a:p>
          <a:endParaRPr lang="fr-SN"/>
        </a:p>
      </dgm:t>
    </dgm:pt>
    <dgm:pt modelId="{D0A8CBD4-59AC-4398-8303-DCDAA672AF09}" type="sibTrans" cxnId="{AA2A0CF0-E17A-4A8F-BF80-EECC99EED18B}">
      <dgm:prSet/>
      <dgm:spPr/>
      <dgm:t>
        <a:bodyPr/>
        <a:lstStyle/>
        <a:p>
          <a:endParaRPr lang="fr-SN"/>
        </a:p>
      </dgm:t>
    </dgm:pt>
    <dgm:pt modelId="{940CA3F2-5E3B-491E-8731-6823076EA1E8}">
      <dgm:prSet/>
      <dgm:spPr/>
      <dgm:t>
        <a:bodyPr/>
        <a:lstStyle/>
        <a:p>
          <a:pPr>
            <a:buSzPts val="1000"/>
            <a:buFont typeface="Symbol" panose="05050102010706020507" pitchFamily="18" charset="2"/>
            <a:buChar char=""/>
          </a:pPr>
          <a:endParaRPr lang="fr-SN"/>
        </a:p>
      </dgm:t>
    </dgm:pt>
    <dgm:pt modelId="{436469A1-B426-46BF-923C-F197AE29A3BC}" type="parTrans" cxnId="{07D83DE1-040D-430B-B179-483CA5649343}">
      <dgm:prSet/>
      <dgm:spPr/>
      <dgm:t>
        <a:bodyPr/>
        <a:lstStyle/>
        <a:p>
          <a:endParaRPr lang="fr-SN"/>
        </a:p>
      </dgm:t>
    </dgm:pt>
    <dgm:pt modelId="{31ED6712-0A89-4A79-A785-0C75D1E1E2AF}" type="sibTrans" cxnId="{07D83DE1-040D-430B-B179-483CA5649343}">
      <dgm:prSet/>
      <dgm:spPr/>
      <dgm:t>
        <a:bodyPr/>
        <a:lstStyle/>
        <a:p>
          <a:endParaRPr lang="fr-SN"/>
        </a:p>
      </dgm:t>
    </dgm:pt>
    <dgm:pt modelId="{5A4830B3-EB30-4E3F-879A-7334DBB97F59}">
      <dgm:prSet/>
      <dgm:spPr/>
      <dgm:t>
        <a:bodyPr/>
        <a:lstStyle/>
        <a:p>
          <a:pPr>
            <a:buSzPts val="1000"/>
            <a:buFont typeface="Symbol" panose="05050102010706020507" pitchFamily="18" charset="2"/>
            <a:buChar char=""/>
          </a:pPr>
          <a:endParaRPr lang="fr-SN"/>
        </a:p>
      </dgm:t>
    </dgm:pt>
    <dgm:pt modelId="{09D273CC-F47E-4A9E-8603-CBC60386917A}" type="parTrans" cxnId="{B4C45DCE-E0E7-4EDD-BDAA-0C4BB039ACE8}">
      <dgm:prSet/>
      <dgm:spPr/>
      <dgm:t>
        <a:bodyPr/>
        <a:lstStyle/>
        <a:p>
          <a:endParaRPr lang="fr-SN"/>
        </a:p>
      </dgm:t>
    </dgm:pt>
    <dgm:pt modelId="{7BEFBFD6-CF7E-4B6C-8B5F-8435F6C06781}" type="sibTrans" cxnId="{B4C45DCE-E0E7-4EDD-BDAA-0C4BB039ACE8}">
      <dgm:prSet/>
      <dgm:spPr/>
      <dgm:t>
        <a:bodyPr/>
        <a:lstStyle/>
        <a:p>
          <a:endParaRPr lang="fr-SN"/>
        </a:p>
      </dgm:t>
    </dgm:pt>
    <dgm:pt modelId="{F424F62D-90F4-459C-AFD7-3F220F72FD09}">
      <dgm:prSet/>
      <dgm:spPr/>
      <dgm:t>
        <a:bodyPr/>
        <a:lstStyle/>
        <a:p>
          <a:pPr>
            <a:buSzPts val="1000"/>
            <a:buFont typeface="Symbol" panose="05050102010706020507" pitchFamily="18" charset="2"/>
            <a:buChar char=""/>
          </a:pPr>
          <a:endParaRPr lang="fr-SN"/>
        </a:p>
      </dgm:t>
    </dgm:pt>
    <dgm:pt modelId="{32ACC079-CA56-4B0B-BE4D-55DFB49F5200}" type="parTrans" cxnId="{047C6907-FEEC-4FFE-AE1C-611AAC7FABDB}">
      <dgm:prSet/>
      <dgm:spPr/>
      <dgm:t>
        <a:bodyPr/>
        <a:lstStyle/>
        <a:p>
          <a:endParaRPr lang="fr-SN"/>
        </a:p>
      </dgm:t>
    </dgm:pt>
    <dgm:pt modelId="{253C1679-8B80-40EF-B996-FA4BAFBC1AF8}" type="sibTrans" cxnId="{047C6907-FEEC-4FFE-AE1C-611AAC7FABDB}">
      <dgm:prSet/>
      <dgm:spPr/>
      <dgm:t>
        <a:bodyPr/>
        <a:lstStyle/>
        <a:p>
          <a:endParaRPr lang="fr-SN"/>
        </a:p>
      </dgm:t>
    </dgm:pt>
    <dgm:pt modelId="{3F931F1B-B562-48CE-A0D4-B05731389AA7}">
      <dgm:prSet/>
      <dgm:spPr/>
      <dgm:t>
        <a:bodyPr/>
        <a:lstStyle/>
        <a:p>
          <a:pPr>
            <a:buSzPts val="1000"/>
            <a:buFont typeface="Symbol" panose="05050102010706020507" pitchFamily="18" charset="2"/>
            <a:buChar char=""/>
          </a:pPr>
          <a:endParaRPr lang="fr-SN"/>
        </a:p>
      </dgm:t>
    </dgm:pt>
    <dgm:pt modelId="{97B701E9-1995-4D20-8700-46F1ED722C3E}" type="parTrans" cxnId="{3F424508-BA9F-4477-8FA5-CCD9C5F1F8DB}">
      <dgm:prSet/>
      <dgm:spPr/>
      <dgm:t>
        <a:bodyPr/>
        <a:lstStyle/>
        <a:p>
          <a:endParaRPr lang="fr-SN"/>
        </a:p>
      </dgm:t>
    </dgm:pt>
    <dgm:pt modelId="{5AF0306C-DA33-4599-A266-28C8E7EFBEEE}" type="sibTrans" cxnId="{3F424508-BA9F-4477-8FA5-CCD9C5F1F8DB}">
      <dgm:prSet/>
      <dgm:spPr/>
      <dgm:t>
        <a:bodyPr/>
        <a:lstStyle/>
        <a:p>
          <a:endParaRPr lang="fr-SN"/>
        </a:p>
      </dgm:t>
    </dgm:pt>
    <dgm:pt modelId="{6E9FE08A-A1FB-4138-9D3D-A71996FD6DC8}">
      <dgm:prSet/>
      <dgm:spPr/>
      <dgm:t>
        <a:bodyPr/>
        <a:lstStyle/>
        <a:p>
          <a:pPr>
            <a:buSzPts val="1000"/>
            <a:buFont typeface="Symbol" panose="05050102010706020507" pitchFamily="18" charset="2"/>
            <a:buChar char=""/>
          </a:pPr>
          <a:endParaRPr lang="fr-SN"/>
        </a:p>
      </dgm:t>
    </dgm:pt>
    <dgm:pt modelId="{36B77852-2384-4E01-BE4A-2D0000780101}" type="parTrans" cxnId="{3D3AC687-46B7-48CE-965F-1FAA57E959CD}">
      <dgm:prSet/>
      <dgm:spPr/>
      <dgm:t>
        <a:bodyPr/>
        <a:lstStyle/>
        <a:p>
          <a:endParaRPr lang="fr-SN"/>
        </a:p>
      </dgm:t>
    </dgm:pt>
    <dgm:pt modelId="{8F955EB3-949A-4181-AAE5-3DF667867958}" type="sibTrans" cxnId="{3D3AC687-46B7-48CE-965F-1FAA57E959CD}">
      <dgm:prSet/>
      <dgm:spPr/>
      <dgm:t>
        <a:bodyPr/>
        <a:lstStyle/>
        <a:p>
          <a:endParaRPr lang="fr-SN"/>
        </a:p>
      </dgm:t>
    </dgm:pt>
    <dgm:pt modelId="{E66F84EF-5143-4DD9-88FD-4280789F955D}">
      <dgm:prSet/>
      <dgm:spPr/>
      <dgm:t>
        <a:bodyPr/>
        <a:lstStyle/>
        <a:p>
          <a:pPr>
            <a:buSzPts val="1000"/>
            <a:buFont typeface="Symbol" panose="05050102010706020507" pitchFamily="18" charset="2"/>
            <a:buChar char=""/>
          </a:pPr>
          <a:endParaRPr lang="fr-SN"/>
        </a:p>
      </dgm:t>
    </dgm:pt>
    <dgm:pt modelId="{06F1EEFB-9827-45B4-AF30-AF90B20E8B66}" type="parTrans" cxnId="{AFE05349-4EED-49E5-9485-85B1C8C212C2}">
      <dgm:prSet/>
      <dgm:spPr/>
      <dgm:t>
        <a:bodyPr/>
        <a:lstStyle/>
        <a:p>
          <a:endParaRPr lang="en-US"/>
        </a:p>
      </dgm:t>
    </dgm:pt>
    <dgm:pt modelId="{F7135A8F-18BC-456D-9634-6032CEEE6644}" type="sibTrans" cxnId="{AFE05349-4EED-49E5-9485-85B1C8C212C2}">
      <dgm:prSet/>
      <dgm:spPr/>
      <dgm:t>
        <a:bodyPr/>
        <a:lstStyle/>
        <a:p>
          <a:endParaRPr lang="en-US"/>
        </a:p>
      </dgm:t>
    </dgm:pt>
    <dgm:pt modelId="{879AC169-CCD4-4B73-85AC-F7CB6EC333AD}">
      <dgm:prSet/>
      <dgm:spPr/>
      <dgm:t>
        <a:bodyPr/>
        <a:lstStyle/>
        <a:p>
          <a:pPr>
            <a:buSzPts val="1000"/>
            <a:buFont typeface="Symbol" panose="05050102010706020507" pitchFamily="18" charset="2"/>
            <a:buChar char=""/>
          </a:pPr>
          <a:endParaRPr lang="fr-SN"/>
        </a:p>
      </dgm:t>
    </dgm:pt>
    <dgm:pt modelId="{BE17910A-CE88-459B-B0A1-01921CC7C611}" type="parTrans" cxnId="{585BD234-2956-4ACA-AA67-02ABA86B43B0}">
      <dgm:prSet/>
      <dgm:spPr/>
      <dgm:t>
        <a:bodyPr/>
        <a:lstStyle/>
        <a:p>
          <a:endParaRPr lang="en-US"/>
        </a:p>
      </dgm:t>
    </dgm:pt>
    <dgm:pt modelId="{D3BB7DDA-73D7-47FB-980F-302F79F8C8C2}" type="sibTrans" cxnId="{585BD234-2956-4ACA-AA67-02ABA86B43B0}">
      <dgm:prSet/>
      <dgm:spPr/>
      <dgm:t>
        <a:bodyPr/>
        <a:lstStyle/>
        <a:p>
          <a:endParaRPr lang="en-US"/>
        </a:p>
      </dgm:t>
    </dgm:pt>
    <dgm:pt modelId="{EAFE2DDF-50C4-4C90-AAAA-083F48CB1083}">
      <dgm:prSet/>
      <dgm:spPr/>
      <dgm:t>
        <a:bodyPr/>
        <a:lstStyle/>
        <a:p>
          <a:pPr>
            <a:buSzPts val="1000"/>
            <a:buFont typeface="Symbol" panose="05050102010706020507" pitchFamily="18" charset="2"/>
            <a:buChar char=""/>
          </a:pPr>
          <a:endParaRPr lang="fr-SN"/>
        </a:p>
      </dgm:t>
    </dgm:pt>
    <dgm:pt modelId="{6F7EA635-FB7A-4A5F-86F4-5EFC57CF923B}" type="parTrans" cxnId="{07BF8977-1CEE-485F-97F2-093B0F21B893}">
      <dgm:prSet/>
      <dgm:spPr/>
      <dgm:t>
        <a:bodyPr/>
        <a:lstStyle/>
        <a:p>
          <a:endParaRPr lang="en-US"/>
        </a:p>
      </dgm:t>
    </dgm:pt>
    <dgm:pt modelId="{284A65B7-09E0-4D13-918A-BAF79CA3EE3C}" type="sibTrans" cxnId="{07BF8977-1CEE-485F-97F2-093B0F21B893}">
      <dgm:prSet/>
      <dgm:spPr/>
      <dgm:t>
        <a:bodyPr/>
        <a:lstStyle/>
        <a:p>
          <a:endParaRPr lang="en-US"/>
        </a:p>
      </dgm:t>
    </dgm:pt>
    <dgm:pt modelId="{8FCCEDDC-5624-4223-BC1E-A341CE8FB75F}" type="pres">
      <dgm:prSet presAssocID="{CD2922A8-26D4-4913-B5A6-7C2BCF6A362B}" presName="Name0" presStyleCnt="0">
        <dgm:presLayoutVars>
          <dgm:dir/>
          <dgm:animLvl val="lvl"/>
          <dgm:resizeHandles val="exact"/>
        </dgm:presLayoutVars>
      </dgm:prSet>
      <dgm:spPr/>
    </dgm:pt>
    <dgm:pt modelId="{6BB5F64A-200D-4EC2-9358-D77886DB5669}" type="pres">
      <dgm:prSet presAssocID="{5F95C290-9F99-4055-81F1-5D428539157D}" presName="composite" presStyleCnt="0"/>
      <dgm:spPr/>
    </dgm:pt>
    <dgm:pt modelId="{EA8D5BFB-A0B1-4AD1-B984-C231C309E7DC}" type="pres">
      <dgm:prSet presAssocID="{5F95C290-9F99-4055-81F1-5D428539157D}" presName="parTx" presStyleLbl="alignNode1" presStyleIdx="0" presStyleCnt="3">
        <dgm:presLayoutVars>
          <dgm:chMax val="0"/>
          <dgm:chPref val="0"/>
          <dgm:bulletEnabled val="1"/>
        </dgm:presLayoutVars>
      </dgm:prSet>
      <dgm:spPr/>
    </dgm:pt>
    <dgm:pt modelId="{11119668-E175-42B0-BB9B-A220319D1E3A}" type="pres">
      <dgm:prSet presAssocID="{5F95C290-9F99-4055-81F1-5D428539157D}" presName="desTx" presStyleLbl="alignAccFollowNode1" presStyleIdx="0" presStyleCnt="3">
        <dgm:presLayoutVars>
          <dgm:bulletEnabled val="1"/>
        </dgm:presLayoutVars>
      </dgm:prSet>
      <dgm:spPr/>
    </dgm:pt>
    <dgm:pt modelId="{C175F5A0-9673-4848-838C-163F9908C269}" type="pres">
      <dgm:prSet presAssocID="{2F2A453D-2E23-4242-A313-0B20729C8C34}" presName="space" presStyleCnt="0"/>
      <dgm:spPr/>
    </dgm:pt>
    <dgm:pt modelId="{FD1FA2A0-9474-4C61-BAB8-659EEF541736}" type="pres">
      <dgm:prSet presAssocID="{5137968B-AC4B-4C5D-8E7D-43F637ED3503}" presName="composite" presStyleCnt="0"/>
      <dgm:spPr/>
    </dgm:pt>
    <dgm:pt modelId="{32CD4A6C-212B-466D-AC12-CF7B8E47E369}" type="pres">
      <dgm:prSet presAssocID="{5137968B-AC4B-4C5D-8E7D-43F637ED3503}" presName="parTx" presStyleLbl="alignNode1" presStyleIdx="1" presStyleCnt="3">
        <dgm:presLayoutVars>
          <dgm:chMax val="0"/>
          <dgm:chPref val="0"/>
          <dgm:bulletEnabled val="1"/>
        </dgm:presLayoutVars>
      </dgm:prSet>
      <dgm:spPr/>
    </dgm:pt>
    <dgm:pt modelId="{686E5863-EA4A-4494-9230-24E3F6FE6A98}" type="pres">
      <dgm:prSet presAssocID="{5137968B-AC4B-4C5D-8E7D-43F637ED3503}" presName="desTx" presStyleLbl="alignAccFollowNode1" presStyleIdx="1" presStyleCnt="3">
        <dgm:presLayoutVars>
          <dgm:bulletEnabled val="1"/>
        </dgm:presLayoutVars>
      </dgm:prSet>
      <dgm:spPr/>
    </dgm:pt>
    <dgm:pt modelId="{A25EB9D6-AF08-43E4-9DC8-854D9C219D2E}" type="pres">
      <dgm:prSet presAssocID="{0E8F7CEC-C465-4541-B210-FD6F5201D2F5}" presName="space" presStyleCnt="0"/>
      <dgm:spPr/>
    </dgm:pt>
    <dgm:pt modelId="{26DAFC6E-CCD0-4D6D-96F9-84D88CAB3EF2}" type="pres">
      <dgm:prSet presAssocID="{5A88499E-DA3F-4182-BB63-90030BDA9039}" presName="composite" presStyleCnt="0"/>
      <dgm:spPr/>
    </dgm:pt>
    <dgm:pt modelId="{3D26CA9D-74B0-4059-A5B7-EADAF0A74428}" type="pres">
      <dgm:prSet presAssocID="{5A88499E-DA3F-4182-BB63-90030BDA9039}" presName="parTx" presStyleLbl="alignNode1" presStyleIdx="2" presStyleCnt="3">
        <dgm:presLayoutVars>
          <dgm:chMax val="0"/>
          <dgm:chPref val="0"/>
          <dgm:bulletEnabled val="1"/>
        </dgm:presLayoutVars>
      </dgm:prSet>
      <dgm:spPr/>
    </dgm:pt>
    <dgm:pt modelId="{AE179662-8A0F-4E7B-A93A-2464EAA29D76}" type="pres">
      <dgm:prSet presAssocID="{5A88499E-DA3F-4182-BB63-90030BDA9039}" presName="desTx" presStyleLbl="alignAccFollowNode1" presStyleIdx="2" presStyleCnt="3">
        <dgm:presLayoutVars>
          <dgm:bulletEnabled val="1"/>
        </dgm:presLayoutVars>
      </dgm:prSet>
      <dgm:spPr/>
    </dgm:pt>
  </dgm:ptLst>
  <dgm:cxnLst>
    <dgm:cxn modelId="{047C6907-FEEC-4FFE-AE1C-611AAC7FABDB}" srcId="{5137968B-AC4B-4C5D-8E7D-43F637ED3503}" destId="{F424F62D-90F4-459C-AFD7-3F220F72FD09}" srcOrd="2" destOrd="0" parTransId="{32ACC079-CA56-4B0B-BE4D-55DFB49F5200}" sibTransId="{253C1679-8B80-40EF-B996-FA4BAFBC1AF8}"/>
    <dgm:cxn modelId="{3F424508-BA9F-4477-8FA5-CCD9C5F1F8DB}" srcId="{5F95C290-9F99-4055-81F1-5D428539157D}" destId="{3F931F1B-B562-48CE-A0D4-B05731389AA7}" srcOrd="2" destOrd="0" parTransId="{97B701E9-1995-4D20-8700-46F1ED722C3E}" sibTransId="{5AF0306C-DA33-4599-A266-28C8E7EFBEEE}"/>
    <dgm:cxn modelId="{EA3CC00D-7362-4BA2-8830-F38D48457AA4}" srcId="{5A88499E-DA3F-4182-BB63-90030BDA9039}" destId="{4D7DF2BC-5C08-417E-A734-061E0353950F}" srcOrd="3" destOrd="0" parTransId="{3ACA5526-1633-4ADB-A01B-AEE62A5D73EA}" sibTransId="{BC02223D-D07D-48D0-94AE-FB82430DF636}"/>
    <dgm:cxn modelId="{DD291214-BEC4-439B-8C24-EDA74B4A3488}" srcId="{CD2922A8-26D4-4913-B5A6-7C2BCF6A362B}" destId="{5F95C290-9F99-4055-81F1-5D428539157D}" srcOrd="0" destOrd="0" parTransId="{E7C4F13D-D01A-4A7C-B369-26B45F93FCE8}" sibTransId="{2F2A453D-2E23-4242-A313-0B20729C8C34}"/>
    <dgm:cxn modelId="{32F05614-EB7C-4613-BD62-201813F4524F}" type="presOf" srcId="{BA68C1F4-DB7B-47BB-B2C7-3A458AF3B4C2}" destId="{686E5863-EA4A-4494-9230-24E3F6FE6A98}" srcOrd="0" destOrd="3" presId="urn:microsoft.com/office/officeart/2005/8/layout/hList1"/>
    <dgm:cxn modelId="{D7F85916-8387-4C7D-927E-EB5BBFAB9AEC}" srcId="{5F95C290-9F99-4055-81F1-5D428539157D}" destId="{8D5933AB-96E7-4012-A57F-58EFF9A9E87E}" srcOrd="1" destOrd="0" parTransId="{0619C9D8-D035-4E48-B64A-14FFF233552F}" sibTransId="{EDE1B0A2-AA1A-4E74-8A38-4EB50A3CF62C}"/>
    <dgm:cxn modelId="{C5145E17-D41D-41F3-8652-612D42BB5BC0}" type="presOf" srcId="{2E11B7BC-53CF-48D2-8FF3-3AB4E5B0A5DB}" destId="{686E5863-EA4A-4494-9230-24E3F6FE6A98}" srcOrd="0" destOrd="5" presId="urn:microsoft.com/office/officeart/2005/8/layout/hList1"/>
    <dgm:cxn modelId="{C7600A18-0580-4545-B847-1E0C639B3218}" type="presOf" srcId="{64FD11A1-15CA-4DF7-9C84-833C7D226C1F}" destId="{AE179662-8A0F-4E7B-A93A-2464EAA29D76}" srcOrd="0" destOrd="1" presId="urn:microsoft.com/office/officeart/2005/8/layout/hList1"/>
    <dgm:cxn modelId="{5E87021B-06C1-4926-8B67-EB2A4C08932B}" srcId="{5A88499E-DA3F-4182-BB63-90030BDA9039}" destId="{64FD11A1-15CA-4DF7-9C84-833C7D226C1F}" srcOrd="1" destOrd="0" parTransId="{01B1A313-8DF8-4F4F-9E68-E4F46A81506D}" sibTransId="{C785943E-ABB0-44B7-827C-ED9F99EE36A8}"/>
    <dgm:cxn modelId="{CE9B4B1E-7EA7-4FFB-85A4-1F07FBC9932D}" srcId="{5137968B-AC4B-4C5D-8E7D-43F637ED3503}" destId="{BA68C1F4-DB7B-47BB-B2C7-3A458AF3B4C2}" srcOrd="3" destOrd="0" parTransId="{032E6B20-6148-4F6C-98AB-E2BBC7EFC50B}" sibTransId="{251EE300-4873-456D-8BA5-34A03C6D1880}"/>
    <dgm:cxn modelId="{216A8E26-7DF4-4E2C-AA1D-C03C8B85160E}" type="presOf" srcId="{5A88499E-DA3F-4182-BB63-90030BDA9039}" destId="{3D26CA9D-74B0-4059-A5B7-EADAF0A74428}" srcOrd="0" destOrd="0" presId="urn:microsoft.com/office/officeart/2005/8/layout/hList1"/>
    <dgm:cxn modelId="{585BD234-2956-4ACA-AA67-02ABA86B43B0}" srcId="{5F95C290-9F99-4055-81F1-5D428539157D}" destId="{879AC169-CCD4-4B73-85AC-F7CB6EC333AD}" srcOrd="0" destOrd="0" parTransId="{BE17910A-CE88-459B-B0A1-01921CC7C611}" sibTransId="{D3BB7DDA-73D7-47FB-980F-302F79F8C8C2}"/>
    <dgm:cxn modelId="{7AAB8664-3C77-496E-A690-40383B130BAF}" type="presOf" srcId="{CD2922A8-26D4-4913-B5A6-7C2BCF6A362B}" destId="{8FCCEDDC-5624-4223-BC1E-A341CE8FB75F}" srcOrd="0" destOrd="0" presId="urn:microsoft.com/office/officeart/2005/8/layout/hList1"/>
    <dgm:cxn modelId="{D6F54D47-5503-4AC0-BF9B-81FC0A2F63BB}" srcId="{5F95C290-9F99-4055-81F1-5D428539157D}" destId="{5B920F8A-732F-4C97-A98D-7041E6D06EAA}" srcOrd="5" destOrd="0" parTransId="{6C8C15AB-4E95-46A9-82AE-EA933204FAAA}" sibTransId="{6F8028E3-1920-47E5-9ED3-A3AA1D144FAF}"/>
    <dgm:cxn modelId="{5C1F1968-9E18-4B04-9FF2-CD154CC254AA}" type="presOf" srcId="{74ACABBB-CA13-4393-A449-59724030662F}" destId="{AE179662-8A0F-4E7B-A93A-2464EAA29D76}" srcOrd="0" destOrd="5" presId="urn:microsoft.com/office/officeart/2005/8/layout/hList1"/>
    <dgm:cxn modelId="{83586E68-160A-4B4D-B418-F44833F3365A}" srcId="{5137968B-AC4B-4C5D-8E7D-43F637ED3503}" destId="{2E11B7BC-53CF-48D2-8FF3-3AB4E5B0A5DB}" srcOrd="5" destOrd="0" parTransId="{1F25D64B-EE34-49AA-B4C4-15432CC56A73}" sibTransId="{0E68FC79-4B79-42A5-B1D6-E3CFC663B6FB}"/>
    <dgm:cxn modelId="{C460B348-B6C3-46B6-8F98-CFCADDB62F24}" type="presOf" srcId="{5F95C290-9F99-4055-81F1-5D428539157D}" destId="{EA8D5BFB-A0B1-4AD1-B984-C231C309E7DC}" srcOrd="0" destOrd="0" presId="urn:microsoft.com/office/officeart/2005/8/layout/hList1"/>
    <dgm:cxn modelId="{AFE05349-4EED-49E5-9485-85B1C8C212C2}" srcId="{5137968B-AC4B-4C5D-8E7D-43F637ED3503}" destId="{E66F84EF-5143-4DD9-88FD-4280789F955D}" srcOrd="0" destOrd="0" parTransId="{06F1EEFB-9827-45B4-AF30-AF90B20E8B66}" sibTransId="{F7135A8F-18BC-456D-9634-6032CEEE6644}"/>
    <dgm:cxn modelId="{AA423A6A-9F65-4D09-A862-C0405FDA7345}" type="presOf" srcId="{940CA3F2-5E3B-491E-8731-6823076EA1E8}" destId="{AE179662-8A0F-4E7B-A93A-2464EAA29D76}" srcOrd="0" destOrd="4" presId="urn:microsoft.com/office/officeart/2005/8/layout/hList1"/>
    <dgm:cxn modelId="{477BC64D-2373-4A4F-BE6D-4200623AB406}" srcId="{CD2922A8-26D4-4913-B5A6-7C2BCF6A362B}" destId="{5A88499E-DA3F-4182-BB63-90030BDA9039}" srcOrd="2" destOrd="0" parTransId="{7E543185-4C5B-49F0-B5B7-C93A9B8A2423}" sibTransId="{E20C5EC1-4C2B-48C7-9688-661EB44DE21E}"/>
    <dgm:cxn modelId="{703AB952-EF3F-42D8-8D03-7EA6868D094A}" srcId="{5F95C290-9F99-4055-81F1-5D428539157D}" destId="{3A960D0F-014D-4D7D-BD73-48FC2EFABC41}" srcOrd="3" destOrd="0" parTransId="{7F6A2CE0-F84E-4A1F-B4EF-388A773E0EB6}" sibTransId="{D89AF209-8C6C-4B60-AAF2-9A9ACC391D4F}"/>
    <dgm:cxn modelId="{07BF8977-1CEE-485F-97F2-093B0F21B893}" srcId="{5A88499E-DA3F-4182-BB63-90030BDA9039}" destId="{EAFE2DDF-50C4-4C90-AAAA-083F48CB1083}" srcOrd="0" destOrd="0" parTransId="{6F7EA635-FB7A-4A5F-86F4-5EFC57CF923B}" sibTransId="{284A65B7-09E0-4D13-918A-BAF79CA3EE3C}"/>
    <dgm:cxn modelId="{1F58C157-5222-4FC9-A4B0-D35818DE7222}" type="presOf" srcId="{F424F62D-90F4-459C-AFD7-3F220F72FD09}" destId="{686E5863-EA4A-4494-9230-24E3F6FE6A98}" srcOrd="0" destOrd="2" presId="urn:microsoft.com/office/officeart/2005/8/layout/hList1"/>
    <dgm:cxn modelId="{E8CAC579-5CAE-4DD6-9793-30EE37B7031C}" type="presOf" srcId="{879AC169-CCD4-4B73-85AC-F7CB6EC333AD}" destId="{11119668-E175-42B0-BB9B-A220319D1E3A}" srcOrd="0" destOrd="0" presId="urn:microsoft.com/office/officeart/2005/8/layout/hList1"/>
    <dgm:cxn modelId="{51BF9C7D-A53E-4E63-B5C0-EF7BDE106EAE}" type="presOf" srcId="{4D7DF2BC-5C08-417E-A734-061E0353950F}" destId="{AE179662-8A0F-4E7B-A93A-2464EAA29D76}" srcOrd="0" destOrd="3" presId="urn:microsoft.com/office/officeart/2005/8/layout/hList1"/>
    <dgm:cxn modelId="{3D3AC687-46B7-48CE-965F-1FAA57E959CD}" srcId="{5F95C290-9F99-4055-81F1-5D428539157D}" destId="{6E9FE08A-A1FB-4138-9D3D-A71996FD6DC8}" srcOrd="4" destOrd="0" parTransId="{36B77852-2384-4E01-BE4A-2D0000780101}" sibTransId="{8F955EB3-949A-4181-AAE5-3DF667867958}"/>
    <dgm:cxn modelId="{D06BCF8E-DFA2-4170-B593-DCB4960537FA}" type="presOf" srcId="{A06037DA-CF04-462E-A026-6BF7A74F99CA}" destId="{AE179662-8A0F-4E7B-A93A-2464EAA29D76}" srcOrd="0" destOrd="2" presId="urn:microsoft.com/office/officeart/2005/8/layout/hList1"/>
    <dgm:cxn modelId="{7F98FE8E-D6E5-461D-8DC4-8638B59DB561}" type="presOf" srcId="{63534525-4E47-4C1C-821B-FB222F2C0B2D}" destId="{686E5863-EA4A-4494-9230-24E3F6FE6A98}" srcOrd="0" destOrd="1" presId="urn:microsoft.com/office/officeart/2005/8/layout/hList1"/>
    <dgm:cxn modelId="{78989D92-3203-43DA-8FFE-D1440C92B3D5}" srcId="{5A88499E-DA3F-4182-BB63-90030BDA9039}" destId="{74ACABBB-CA13-4393-A449-59724030662F}" srcOrd="5" destOrd="0" parTransId="{C24BA6DD-F991-41B1-A2A1-0B5039528BD5}" sibTransId="{18311E7F-3B85-4497-AD08-C520461E62AA}"/>
    <dgm:cxn modelId="{CA22D692-855F-485C-8F2D-ED69C02804CE}" type="presOf" srcId="{5137968B-AC4B-4C5D-8E7D-43F637ED3503}" destId="{32CD4A6C-212B-466D-AC12-CF7B8E47E369}" srcOrd="0" destOrd="0" presId="urn:microsoft.com/office/officeart/2005/8/layout/hList1"/>
    <dgm:cxn modelId="{ECE7B29B-E267-404C-84CC-BF61BDADEED2}" srcId="{5137968B-AC4B-4C5D-8E7D-43F637ED3503}" destId="{63534525-4E47-4C1C-821B-FB222F2C0B2D}" srcOrd="1" destOrd="0" parTransId="{F3A606BD-A622-4844-83AC-0BF29B4C4160}" sibTransId="{30751BB6-AD07-41BD-A047-5124FCC6C915}"/>
    <dgm:cxn modelId="{5E1D7D9D-45C3-4A66-874C-2BF0D7661E30}" type="presOf" srcId="{5A4830B3-EB30-4E3F-879A-7334DBB97F59}" destId="{686E5863-EA4A-4494-9230-24E3F6FE6A98}" srcOrd="0" destOrd="4" presId="urn:microsoft.com/office/officeart/2005/8/layout/hList1"/>
    <dgm:cxn modelId="{4EFE77A0-C826-4717-ABD4-001E9A1A3370}" type="presOf" srcId="{3F931F1B-B562-48CE-A0D4-B05731389AA7}" destId="{11119668-E175-42B0-BB9B-A220319D1E3A}" srcOrd="0" destOrd="2" presId="urn:microsoft.com/office/officeart/2005/8/layout/hList1"/>
    <dgm:cxn modelId="{32CCF5B7-18C0-48E8-B029-ABCD161B56BB}" type="presOf" srcId="{3A960D0F-014D-4D7D-BD73-48FC2EFABC41}" destId="{11119668-E175-42B0-BB9B-A220319D1E3A}" srcOrd="0" destOrd="3" presId="urn:microsoft.com/office/officeart/2005/8/layout/hList1"/>
    <dgm:cxn modelId="{B4C45DCE-E0E7-4EDD-BDAA-0C4BB039ACE8}" srcId="{5137968B-AC4B-4C5D-8E7D-43F637ED3503}" destId="{5A4830B3-EB30-4E3F-879A-7334DBB97F59}" srcOrd="4" destOrd="0" parTransId="{09D273CC-F47E-4A9E-8603-CBC60386917A}" sibTransId="{7BEFBFD6-CF7E-4B6C-8B5F-8435F6C06781}"/>
    <dgm:cxn modelId="{CC4345D8-009F-4AFE-B5B7-73DF1C283FB8}" srcId="{CD2922A8-26D4-4913-B5A6-7C2BCF6A362B}" destId="{5137968B-AC4B-4C5D-8E7D-43F637ED3503}" srcOrd="1" destOrd="0" parTransId="{5FE5341F-8C2A-47C5-8310-262ED2F7B6FF}" sibTransId="{0E8F7CEC-C465-4541-B210-FD6F5201D2F5}"/>
    <dgm:cxn modelId="{E3D008DC-87A0-4607-A15C-A340048C1AB3}" type="presOf" srcId="{6E9FE08A-A1FB-4138-9D3D-A71996FD6DC8}" destId="{11119668-E175-42B0-BB9B-A220319D1E3A}" srcOrd="0" destOrd="4" presId="urn:microsoft.com/office/officeart/2005/8/layout/hList1"/>
    <dgm:cxn modelId="{07D83DE1-040D-430B-B179-483CA5649343}" srcId="{5A88499E-DA3F-4182-BB63-90030BDA9039}" destId="{940CA3F2-5E3B-491E-8731-6823076EA1E8}" srcOrd="4" destOrd="0" parTransId="{436469A1-B426-46BF-923C-F197AE29A3BC}" sibTransId="{31ED6712-0A89-4A79-A785-0C75D1E1E2AF}"/>
    <dgm:cxn modelId="{126606E8-99CD-4B29-B349-25510592BCB9}" type="presOf" srcId="{8D5933AB-96E7-4012-A57F-58EFF9A9E87E}" destId="{11119668-E175-42B0-BB9B-A220319D1E3A}" srcOrd="0" destOrd="1" presId="urn:microsoft.com/office/officeart/2005/8/layout/hList1"/>
    <dgm:cxn modelId="{4DAF65ED-BBB3-4A9E-8FEA-3D83270330A0}" type="presOf" srcId="{E66F84EF-5143-4DD9-88FD-4280789F955D}" destId="{686E5863-EA4A-4494-9230-24E3F6FE6A98}" srcOrd="0" destOrd="0" presId="urn:microsoft.com/office/officeart/2005/8/layout/hList1"/>
    <dgm:cxn modelId="{AA2A0CF0-E17A-4A8F-BF80-EECC99EED18B}" srcId="{5A88499E-DA3F-4182-BB63-90030BDA9039}" destId="{A06037DA-CF04-462E-A026-6BF7A74F99CA}" srcOrd="2" destOrd="0" parTransId="{A0AF85D1-400C-4AF8-9501-76F156A491C3}" sibTransId="{D0A8CBD4-59AC-4398-8303-DCDAA672AF09}"/>
    <dgm:cxn modelId="{1C307BF0-B607-4454-8192-392400830F32}" type="presOf" srcId="{EAFE2DDF-50C4-4C90-AAAA-083F48CB1083}" destId="{AE179662-8A0F-4E7B-A93A-2464EAA29D76}" srcOrd="0" destOrd="0" presId="urn:microsoft.com/office/officeart/2005/8/layout/hList1"/>
    <dgm:cxn modelId="{E0A355FB-D0A7-4A09-9F49-DA9DD0801B08}" type="presOf" srcId="{5B920F8A-732F-4C97-A98D-7041E6D06EAA}" destId="{11119668-E175-42B0-BB9B-A220319D1E3A}" srcOrd="0" destOrd="5" presId="urn:microsoft.com/office/officeart/2005/8/layout/hList1"/>
    <dgm:cxn modelId="{24A3F60A-AFDB-4A94-BBA3-3660D038F061}" type="presParOf" srcId="{8FCCEDDC-5624-4223-BC1E-A341CE8FB75F}" destId="{6BB5F64A-200D-4EC2-9358-D77886DB5669}" srcOrd="0" destOrd="0" presId="urn:microsoft.com/office/officeart/2005/8/layout/hList1"/>
    <dgm:cxn modelId="{7E34417D-77B1-4278-9CE5-D4914A3423E2}" type="presParOf" srcId="{6BB5F64A-200D-4EC2-9358-D77886DB5669}" destId="{EA8D5BFB-A0B1-4AD1-B984-C231C309E7DC}" srcOrd="0" destOrd="0" presId="urn:microsoft.com/office/officeart/2005/8/layout/hList1"/>
    <dgm:cxn modelId="{4D25A89C-D1AF-49A4-A7DE-6679908BFE39}" type="presParOf" srcId="{6BB5F64A-200D-4EC2-9358-D77886DB5669}" destId="{11119668-E175-42B0-BB9B-A220319D1E3A}" srcOrd="1" destOrd="0" presId="urn:microsoft.com/office/officeart/2005/8/layout/hList1"/>
    <dgm:cxn modelId="{D34BA076-B0D5-457E-AAA1-F7DE6EBCB925}" type="presParOf" srcId="{8FCCEDDC-5624-4223-BC1E-A341CE8FB75F}" destId="{C175F5A0-9673-4848-838C-163F9908C269}" srcOrd="1" destOrd="0" presId="urn:microsoft.com/office/officeart/2005/8/layout/hList1"/>
    <dgm:cxn modelId="{96B84B16-C81F-4EC9-A893-E159E2616EEB}" type="presParOf" srcId="{8FCCEDDC-5624-4223-BC1E-A341CE8FB75F}" destId="{FD1FA2A0-9474-4C61-BAB8-659EEF541736}" srcOrd="2" destOrd="0" presId="urn:microsoft.com/office/officeart/2005/8/layout/hList1"/>
    <dgm:cxn modelId="{DADA1265-17DC-46BF-AFF4-F1109C3FBC34}" type="presParOf" srcId="{FD1FA2A0-9474-4C61-BAB8-659EEF541736}" destId="{32CD4A6C-212B-466D-AC12-CF7B8E47E369}" srcOrd="0" destOrd="0" presId="urn:microsoft.com/office/officeart/2005/8/layout/hList1"/>
    <dgm:cxn modelId="{2FB50A21-DF22-4272-BFEF-017A8CDF7132}" type="presParOf" srcId="{FD1FA2A0-9474-4C61-BAB8-659EEF541736}" destId="{686E5863-EA4A-4494-9230-24E3F6FE6A98}" srcOrd="1" destOrd="0" presId="urn:microsoft.com/office/officeart/2005/8/layout/hList1"/>
    <dgm:cxn modelId="{8E0DE2F1-FEAF-42A5-B6D8-5CEBB4E5F9D3}" type="presParOf" srcId="{8FCCEDDC-5624-4223-BC1E-A341CE8FB75F}" destId="{A25EB9D6-AF08-43E4-9DC8-854D9C219D2E}" srcOrd="3" destOrd="0" presId="urn:microsoft.com/office/officeart/2005/8/layout/hList1"/>
    <dgm:cxn modelId="{FAD8A753-1317-4929-9B46-5E125C52CE3A}" type="presParOf" srcId="{8FCCEDDC-5624-4223-BC1E-A341CE8FB75F}" destId="{26DAFC6E-CCD0-4D6D-96F9-84D88CAB3EF2}" srcOrd="4" destOrd="0" presId="urn:microsoft.com/office/officeart/2005/8/layout/hList1"/>
    <dgm:cxn modelId="{4B84F59D-0B01-4E84-8FCC-8B280C7AA002}" type="presParOf" srcId="{26DAFC6E-CCD0-4D6D-96F9-84D88CAB3EF2}" destId="{3D26CA9D-74B0-4059-A5B7-EADAF0A74428}" srcOrd="0" destOrd="0" presId="urn:microsoft.com/office/officeart/2005/8/layout/hList1"/>
    <dgm:cxn modelId="{885525E4-B035-44C3-BF0D-8AE7240D8695}" type="presParOf" srcId="{26DAFC6E-CCD0-4D6D-96F9-84D88CAB3EF2}" destId="{AE179662-8A0F-4E7B-A93A-2464EAA29D76}" srcOrd="1" destOrd="0" presId="urn:microsoft.com/office/officeart/2005/8/layout/hLis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8D5BFB-A0B1-4AD1-B984-C231C309E7DC}">
      <dsp:nvSpPr>
        <dsp:cNvPr id="0" name=""/>
        <dsp:cNvSpPr/>
      </dsp:nvSpPr>
      <dsp:spPr>
        <a:xfrm>
          <a:off x="1889" y="73224"/>
          <a:ext cx="1841831" cy="316045"/>
        </a:xfrm>
        <a:prstGeom prst="rect">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marL="0" lvl="0" indent="0" algn="ctr" defTabSz="622300">
            <a:lnSpc>
              <a:spcPct val="90000"/>
            </a:lnSpc>
            <a:spcBef>
              <a:spcPct val="0"/>
            </a:spcBef>
            <a:spcAft>
              <a:spcPct val="35000"/>
            </a:spcAft>
            <a:buNone/>
          </a:pPr>
          <a:r>
            <a:rPr lang="en-GB" sz="1400" b="1" kern="1200"/>
            <a:t>Outputs</a:t>
          </a:r>
          <a:endParaRPr lang="fr-SN" sz="1400" kern="1200"/>
        </a:p>
      </dsp:txBody>
      <dsp:txXfrm>
        <a:off x="1889" y="73224"/>
        <a:ext cx="1841831" cy="316045"/>
      </dsp:txXfrm>
    </dsp:sp>
    <dsp:sp modelId="{11119668-E175-42B0-BB9B-A220319D1E3A}">
      <dsp:nvSpPr>
        <dsp:cNvPr id="0" name=""/>
        <dsp:cNvSpPr/>
      </dsp:nvSpPr>
      <dsp:spPr>
        <a:xfrm>
          <a:off x="1889" y="389269"/>
          <a:ext cx="1841831" cy="2799900"/>
        </a:xfrm>
        <a:prstGeom prst="rect">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SzPts val="1000"/>
            <a:buFont typeface="Symbol" panose="05050102010706020507" pitchFamily="18" charset="2"/>
            <a:buChar char=""/>
          </a:pPr>
          <a:endParaRPr lang="fr-SN" sz="1000" kern="1200"/>
        </a:p>
        <a:p>
          <a:pPr marL="57150" lvl="1" indent="-57150" algn="l" defTabSz="444500">
            <a:lnSpc>
              <a:spcPct val="90000"/>
            </a:lnSpc>
            <a:spcBef>
              <a:spcPct val="0"/>
            </a:spcBef>
            <a:spcAft>
              <a:spcPct val="15000"/>
            </a:spcAft>
            <a:buSzPts val="1000"/>
            <a:buFont typeface="Symbol" panose="05050102010706020507" pitchFamily="18" charset="2"/>
            <a:buChar char=""/>
          </a:pPr>
          <a:r>
            <a:rPr lang="en-US" sz="1000" b="1" kern="1200"/>
            <a:t>Enhanced Knowledge:</a:t>
          </a:r>
          <a:r>
            <a:rPr lang="en-US" sz="1000" kern="1200"/>
            <a:t> Farmers and youth trained in the use of digital technologies and sustainable practices and participate to awaraness activities (Forum, Hackaton, TICAD..)</a:t>
          </a:r>
          <a:endParaRPr lang="fr-SN" sz="1000" kern="1200"/>
        </a:p>
        <a:p>
          <a:pPr marL="57150" lvl="1" indent="-57150" algn="l" defTabSz="444500">
            <a:lnSpc>
              <a:spcPct val="90000"/>
            </a:lnSpc>
            <a:spcBef>
              <a:spcPct val="0"/>
            </a:spcBef>
            <a:spcAft>
              <a:spcPct val="15000"/>
            </a:spcAft>
            <a:buSzPts val="1000"/>
            <a:buFont typeface="Symbol" panose="05050102010706020507" pitchFamily="18" charset="2"/>
            <a:buChar char=""/>
          </a:pPr>
          <a:endParaRPr lang="fr-SN" sz="1000" kern="1200"/>
        </a:p>
        <a:p>
          <a:pPr marL="57150" lvl="1" indent="-57150" algn="l" defTabSz="444500">
            <a:lnSpc>
              <a:spcPct val="90000"/>
            </a:lnSpc>
            <a:spcBef>
              <a:spcPct val="0"/>
            </a:spcBef>
            <a:spcAft>
              <a:spcPct val="15000"/>
            </a:spcAft>
            <a:buSzPts val="1000"/>
            <a:buFont typeface="Symbol" panose="05050102010706020507" pitchFamily="18" charset="2"/>
            <a:buChar char=""/>
          </a:pPr>
          <a:r>
            <a:rPr lang="en-US" sz="1000" b="1" kern="1200"/>
            <a:t>Improved Infrastructure:</a:t>
          </a:r>
          <a:r>
            <a:rPr lang="en-US" sz="1000" kern="1200"/>
            <a:t> Establishment of demonstration fields and training centers.</a:t>
          </a:r>
          <a:endParaRPr lang="fr-SN" sz="1000" kern="1200"/>
        </a:p>
        <a:p>
          <a:pPr marL="57150" lvl="1" indent="-57150" algn="l" defTabSz="444500">
            <a:lnSpc>
              <a:spcPct val="90000"/>
            </a:lnSpc>
            <a:spcBef>
              <a:spcPct val="0"/>
            </a:spcBef>
            <a:spcAft>
              <a:spcPct val="15000"/>
            </a:spcAft>
            <a:buSzPts val="1000"/>
            <a:buFont typeface="Symbol" panose="05050102010706020507" pitchFamily="18" charset="2"/>
            <a:buChar char=""/>
          </a:pPr>
          <a:endParaRPr lang="fr-SN" sz="1000" kern="1200"/>
        </a:p>
        <a:p>
          <a:pPr marL="57150" lvl="1" indent="-57150" algn="l" defTabSz="444500">
            <a:lnSpc>
              <a:spcPct val="90000"/>
            </a:lnSpc>
            <a:spcBef>
              <a:spcPct val="0"/>
            </a:spcBef>
            <a:spcAft>
              <a:spcPct val="15000"/>
            </a:spcAft>
            <a:buSzPts val="1000"/>
            <a:buFont typeface="Symbol" panose="05050102010706020507" pitchFamily="18" charset="2"/>
            <a:buChar char=""/>
          </a:pPr>
          <a:r>
            <a:rPr lang="en-US" sz="1000" b="1" kern="1200"/>
            <a:t>Pilot Success:</a:t>
          </a:r>
          <a:r>
            <a:rPr lang="en-US" sz="1000" kern="1200"/>
            <a:t> Successful implementation of smart agriculture solutions Ziguinchor and/or Saint Louis</a:t>
          </a:r>
          <a:endParaRPr lang="fr-SN" sz="1000" kern="1200"/>
        </a:p>
      </dsp:txBody>
      <dsp:txXfrm>
        <a:off x="1889" y="389269"/>
        <a:ext cx="1841831" cy="2799900"/>
      </dsp:txXfrm>
    </dsp:sp>
    <dsp:sp modelId="{32CD4A6C-212B-466D-AC12-CF7B8E47E369}">
      <dsp:nvSpPr>
        <dsp:cNvPr id="0" name=""/>
        <dsp:cNvSpPr/>
      </dsp:nvSpPr>
      <dsp:spPr>
        <a:xfrm>
          <a:off x="2101576" y="73224"/>
          <a:ext cx="1841831" cy="316045"/>
        </a:xfrm>
        <a:prstGeom prst="rect">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marL="0" lvl="0" indent="0" algn="ctr" defTabSz="622300">
            <a:lnSpc>
              <a:spcPct val="90000"/>
            </a:lnSpc>
            <a:spcBef>
              <a:spcPct val="0"/>
            </a:spcBef>
            <a:spcAft>
              <a:spcPct val="35000"/>
            </a:spcAft>
            <a:buNone/>
          </a:pPr>
          <a:r>
            <a:rPr lang="en-GB" sz="1400" b="1" kern="1200"/>
            <a:t>Outcomes</a:t>
          </a:r>
          <a:endParaRPr lang="fr-SN" sz="1400" kern="1200"/>
        </a:p>
      </dsp:txBody>
      <dsp:txXfrm>
        <a:off x="2101576" y="73224"/>
        <a:ext cx="1841831" cy="316045"/>
      </dsp:txXfrm>
    </dsp:sp>
    <dsp:sp modelId="{686E5863-EA4A-4494-9230-24E3F6FE6A98}">
      <dsp:nvSpPr>
        <dsp:cNvPr id="0" name=""/>
        <dsp:cNvSpPr/>
      </dsp:nvSpPr>
      <dsp:spPr>
        <a:xfrm>
          <a:off x="2101576" y="389269"/>
          <a:ext cx="1841831" cy="2799900"/>
        </a:xfrm>
        <a:prstGeom prst="rect">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SzPts val="1000"/>
            <a:buFont typeface="Symbol" panose="05050102010706020507" pitchFamily="18" charset="2"/>
            <a:buChar char=""/>
          </a:pPr>
          <a:endParaRPr lang="fr-SN" sz="1000" kern="1200"/>
        </a:p>
        <a:p>
          <a:pPr marL="57150" lvl="1" indent="-57150" algn="l" defTabSz="444500">
            <a:lnSpc>
              <a:spcPct val="90000"/>
            </a:lnSpc>
            <a:spcBef>
              <a:spcPct val="0"/>
            </a:spcBef>
            <a:spcAft>
              <a:spcPct val="15000"/>
            </a:spcAft>
            <a:buSzPts val="1000"/>
            <a:buFont typeface="Symbol" panose="05050102010706020507" pitchFamily="18" charset="2"/>
            <a:buChar char=""/>
          </a:pPr>
          <a:r>
            <a:rPr lang="en-US" sz="1000" b="1" kern="1200"/>
            <a:t>Short-term:</a:t>
          </a:r>
          <a:r>
            <a:rPr lang="en-US" sz="1000" kern="1200"/>
            <a:t> Increased adoption of smart agriculture solutions, improved crop yields, and better resource management.</a:t>
          </a:r>
          <a:endParaRPr lang="fr-SN" sz="1000" kern="1200"/>
        </a:p>
        <a:p>
          <a:pPr marL="57150" lvl="1" indent="-57150" algn="l" defTabSz="444500">
            <a:lnSpc>
              <a:spcPct val="90000"/>
            </a:lnSpc>
            <a:spcBef>
              <a:spcPct val="0"/>
            </a:spcBef>
            <a:spcAft>
              <a:spcPct val="15000"/>
            </a:spcAft>
            <a:buSzPts val="1000"/>
            <a:buFont typeface="Symbol" panose="05050102010706020507" pitchFamily="18" charset="2"/>
            <a:buChar char=""/>
          </a:pPr>
          <a:endParaRPr lang="fr-SN" sz="1000" kern="1200"/>
        </a:p>
        <a:p>
          <a:pPr marL="57150" lvl="1" indent="-57150" algn="l" defTabSz="444500">
            <a:lnSpc>
              <a:spcPct val="90000"/>
            </a:lnSpc>
            <a:spcBef>
              <a:spcPct val="0"/>
            </a:spcBef>
            <a:spcAft>
              <a:spcPct val="15000"/>
            </a:spcAft>
            <a:buSzPts val="1000"/>
            <a:buFont typeface="Symbol" panose="05050102010706020507" pitchFamily="18" charset="2"/>
            <a:buChar char=""/>
          </a:pPr>
          <a:r>
            <a:rPr lang="en-US" sz="1000" b="1" kern="1200"/>
            <a:t>Medium-term:</a:t>
          </a:r>
          <a:r>
            <a:rPr lang="en-US" sz="1000" kern="1200"/>
            <a:t> Enhanced food security, reduced dependency on imported tomato products, and increased income for farmers.</a:t>
          </a:r>
          <a:endParaRPr lang="fr-SN" sz="1000" kern="1200"/>
        </a:p>
        <a:p>
          <a:pPr marL="57150" lvl="1" indent="-57150" algn="l" defTabSz="444500">
            <a:lnSpc>
              <a:spcPct val="90000"/>
            </a:lnSpc>
            <a:spcBef>
              <a:spcPct val="0"/>
            </a:spcBef>
            <a:spcAft>
              <a:spcPct val="15000"/>
            </a:spcAft>
            <a:buSzPts val="1000"/>
            <a:buFont typeface="Symbol" panose="05050102010706020507" pitchFamily="18" charset="2"/>
            <a:buChar char=""/>
          </a:pPr>
          <a:endParaRPr lang="fr-SN" sz="1000" kern="1200"/>
        </a:p>
        <a:p>
          <a:pPr marL="57150" lvl="1" indent="-57150" algn="l" defTabSz="444500">
            <a:lnSpc>
              <a:spcPct val="90000"/>
            </a:lnSpc>
            <a:spcBef>
              <a:spcPct val="0"/>
            </a:spcBef>
            <a:spcAft>
              <a:spcPct val="15000"/>
            </a:spcAft>
            <a:buSzPts val="1000"/>
            <a:buFont typeface="Symbol" panose="05050102010706020507" pitchFamily="18" charset="2"/>
            <a:buChar char=""/>
          </a:pPr>
          <a:r>
            <a:rPr lang="en-US" sz="1000" b="1" kern="1200"/>
            <a:t>Long-term:</a:t>
          </a:r>
          <a:r>
            <a:rPr lang="en-US" sz="1000" kern="1200"/>
            <a:t> Sustainable agricultural practices, economic growth, and greater youth engagement in agriculture.</a:t>
          </a:r>
          <a:endParaRPr lang="fr-SN" sz="1000" kern="1200"/>
        </a:p>
      </dsp:txBody>
      <dsp:txXfrm>
        <a:off x="2101576" y="389269"/>
        <a:ext cx="1841831" cy="2799900"/>
      </dsp:txXfrm>
    </dsp:sp>
    <dsp:sp modelId="{3D26CA9D-74B0-4059-A5B7-EADAF0A74428}">
      <dsp:nvSpPr>
        <dsp:cNvPr id="0" name=""/>
        <dsp:cNvSpPr/>
      </dsp:nvSpPr>
      <dsp:spPr>
        <a:xfrm>
          <a:off x="4201264" y="73224"/>
          <a:ext cx="1841831" cy="316045"/>
        </a:xfrm>
        <a:prstGeom prst="rect">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marL="0" lvl="0" indent="0" algn="ctr" defTabSz="622300">
            <a:lnSpc>
              <a:spcPct val="90000"/>
            </a:lnSpc>
            <a:spcBef>
              <a:spcPct val="0"/>
            </a:spcBef>
            <a:spcAft>
              <a:spcPct val="35000"/>
            </a:spcAft>
            <a:buNone/>
          </a:pPr>
          <a:r>
            <a:rPr lang="en-GB" sz="1400" b="1" kern="1200"/>
            <a:t>Impact</a:t>
          </a:r>
          <a:endParaRPr lang="fr-SN" sz="1400" kern="1200"/>
        </a:p>
      </dsp:txBody>
      <dsp:txXfrm>
        <a:off x="4201264" y="73224"/>
        <a:ext cx="1841831" cy="316045"/>
      </dsp:txXfrm>
    </dsp:sp>
    <dsp:sp modelId="{AE179662-8A0F-4E7B-A93A-2464EAA29D76}">
      <dsp:nvSpPr>
        <dsp:cNvPr id="0" name=""/>
        <dsp:cNvSpPr/>
      </dsp:nvSpPr>
      <dsp:spPr>
        <a:xfrm>
          <a:off x="4201264" y="389269"/>
          <a:ext cx="1841831" cy="2799900"/>
        </a:xfrm>
        <a:prstGeom prst="rect">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SzPts val="1000"/>
            <a:buFont typeface="Symbol" panose="05050102010706020507" pitchFamily="18" charset="2"/>
            <a:buChar char=""/>
          </a:pPr>
          <a:endParaRPr lang="fr-SN" sz="1000" kern="1200"/>
        </a:p>
        <a:p>
          <a:pPr marL="57150" lvl="1" indent="-57150" algn="l" defTabSz="444500">
            <a:lnSpc>
              <a:spcPct val="90000"/>
            </a:lnSpc>
            <a:spcBef>
              <a:spcPct val="0"/>
            </a:spcBef>
            <a:spcAft>
              <a:spcPct val="15000"/>
            </a:spcAft>
            <a:buSzPts val="1000"/>
            <a:buFont typeface="Symbol" panose="05050102010706020507" pitchFamily="18" charset="2"/>
            <a:buChar char=""/>
          </a:pPr>
          <a:r>
            <a:rPr lang="en-US" sz="1000" b="1" kern="1200"/>
            <a:t>Economic:</a:t>
          </a:r>
          <a:r>
            <a:rPr lang="en-US" sz="1000" kern="1200"/>
            <a:t> Strengthened agricultural sector contributing to GDP growth and job creation.</a:t>
          </a:r>
          <a:endParaRPr lang="fr-SN" sz="1000" kern="1200"/>
        </a:p>
        <a:p>
          <a:pPr marL="57150" lvl="1" indent="-57150" algn="l" defTabSz="444500">
            <a:lnSpc>
              <a:spcPct val="90000"/>
            </a:lnSpc>
            <a:spcBef>
              <a:spcPct val="0"/>
            </a:spcBef>
            <a:spcAft>
              <a:spcPct val="15000"/>
            </a:spcAft>
            <a:buSzPts val="1000"/>
            <a:buFont typeface="Symbol" panose="05050102010706020507" pitchFamily="18" charset="2"/>
            <a:buChar char=""/>
          </a:pPr>
          <a:endParaRPr lang="fr-SN" sz="1000" kern="1200"/>
        </a:p>
        <a:p>
          <a:pPr marL="57150" lvl="1" indent="-57150" algn="l" defTabSz="444500">
            <a:lnSpc>
              <a:spcPct val="90000"/>
            </a:lnSpc>
            <a:spcBef>
              <a:spcPct val="0"/>
            </a:spcBef>
            <a:spcAft>
              <a:spcPct val="15000"/>
            </a:spcAft>
            <a:buSzPts val="1000"/>
            <a:buFont typeface="Symbol" panose="05050102010706020507" pitchFamily="18" charset="2"/>
            <a:buChar char=""/>
          </a:pPr>
          <a:r>
            <a:rPr lang="en-US" sz="1000" b="1" kern="1200"/>
            <a:t>Social:</a:t>
          </a:r>
          <a:r>
            <a:rPr lang="en-US" sz="1000" kern="1200"/>
            <a:t> Improved livelihoods and food security for rural communities.</a:t>
          </a:r>
          <a:endParaRPr lang="fr-SN" sz="1000" kern="1200"/>
        </a:p>
        <a:p>
          <a:pPr marL="57150" lvl="1" indent="-57150" algn="l" defTabSz="444500">
            <a:lnSpc>
              <a:spcPct val="90000"/>
            </a:lnSpc>
            <a:spcBef>
              <a:spcPct val="0"/>
            </a:spcBef>
            <a:spcAft>
              <a:spcPct val="15000"/>
            </a:spcAft>
            <a:buSzPts val="1000"/>
            <a:buFont typeface="Symbol" panose="05050102010706020507" pitchFamily="18" charset="2"/>
            <a:buChar char=""/>
          </a:pPr>
          <a:endParaRPr lang="fr-SN" sz="1000" kern="1200"/>
        </a:p>
        <a:p>
          <a:pPr marL="57150" lvl="1" indent="-57150" algn="l" defTabSz="444500">
            <a:lnSpc>
              <a:spcPct val="90000"/>
            </a:lnSpc>
            <a:spcBef>
              <a:spcPct val="0"/>
            </a:spcBef>
            <a:spcAft>
              <a:spcPct val="15000"/>
            </a:spcAft>
            <a:buSzPts val="1000"/>
            <a:buFont typeface="Symbol" panose="05050102010706020507" pitchFamily="18" charset="2"/>
            <a:buChar char=""/>
          </a:pPr>
          <a:r>
            <a:rPr lang="en-US" sz="1000" b="1" kern="1200"/>
            <a:t>Environmental:</a:t>
          </a:r>
          <a:r>
            <a:rPr lang="en-US" sz="1000" kern="1200"/>
            <a:t> Sustainable use of natural resources and reduced environmental degradation.</a:t>
          </a:r>
          <a:endParaRPr lang="fr-SN" sz="1000" kern="1200"/>
        </a:p>
      </dsp:txBody>
      <dsp:txXfrm>
        <a:off x="4201264" y="389269"/>
        <a:ext cx="1841831" cy="2799900"/>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B0370 - Senegal - Dakar</OfficeCountry>
    <DocumentStatus xmlns="d9cf0e28-81d2-4dc7-8b10-820d80ed680d">Approved</DocumentStatus>
    <DocCoverageEndDate xmlns="d9cf0e28-81d2-4dc7-8b10-820d80ed680d">2026-03-31T04:00:00+00:00</DocCoverageEndDate>
    <FunctionalArea xmlns="d9cf0e28-81d2-4dc7-8b10-820d80ed680d" xsi:nil="true"/>
    <FileNameDescription xmlns="d9cf0e28-81d2-4dc7-8b10-820d80ed680d">PRODOC Projet JSB Agriculture intelligente</FileNameDescription>
    <ProjectNumber xmlns="d9cf0e28-81d2-4dc7-8b10-820d80ed680d">01004059</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UNDP-SEN</OperatingUnit>
    <FocusArea xmlns="d9cf0e28-81d2-4dc7-8b10-820d80ed680d" xsi:nil="true"/>
    <DocCoverageStartDate xmlns="d9cf0e28-81d2-4dc7-8b10-820d80ed680d">2025-03-01T05:00:00+00:00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D237FF1-25D0-4C6B-9C11-D8AAFC34E327}">
  <ds:schemaRefs>
    <ds:schemaRef ds:uri="http://schemas.microsoft.com/sharepoint/v3/contenttype/forms"/>
  </ds:schemaRefs>
</ds:datastoreItem>
</file>

<file path=customXml/itemProps2.xml><?xml version="1.0" encoding="utf-8"?>
<ds:datastoreItem xmlns:ds="http://schemas.openxmlformats.org/officeDocument/2006/customXml" ds:itemID="{2ABD9E10-7E19-46F8-9682-75612571DF91}">
  <ds:schemaRefs>
    <ds:schemaRef ds:uri="http://schemas.microsoft.com/sharepoint/v3/contenttype/forms"/>
  </ds:schemaRefs>
</ds:datastoreItem>
</file>

<file path=customXml/itemProps3.xml><?xml version="1.0" encoding="utf-8"?>
<ds:datastoreItem xmlns:ds="http://schemas.openxmlformats.org/officeDocument/2006/customXml" ds:itemID="{4E03092C-02C0-4ED1-801E-F870BA84C38A}">
  <ds:schemaRefs>
    <ds:schemaRef ds:uri="http://schemas.openxmlformats.org/officeDocument/2006/bibliography"/>
  </ds:schemaRefs>
</ds:datastoreItem>
</file>

<file path=customXml/itemProps4.xml><?xml version="1.0" encoding="utf-8"?>
<ds:datastoreItem xmlns:ds="http://schemas.openxmlformats.org/officeDocument/2006/customXml" ds:itemID="{11CC9CEE-44F6-4876-9E8E-8AA98B97F08C}">
  <ds:schemaRefs>
    <ds:schemaRef ds:uri="http://schemas.microsoft.com/office/2006/metadata/longProperties"/>
  </ds:schemaRefs>
</ds:datastoreItem>
</file>

<file path=customXml/itemProps5.xml><?xml version="1.0" encoding="utf-8"?>
<ds:datastoreItem xmlns:ds="http://schemas.openxmlformats.org/officeDocument/2006/customXml" ds:itemID="{F151D770-A250-4439-AB11-05996651D9B0}">
  <ds:schemaRefs>
    <ds:schemaRef ds:uri="http://schemas.microsoft.com/office/2006/metadata/longProperties"/>
  </ds:schemaRefs>
</ds:datastoreItem>
</file>

<file path=customXml/itemProps6.xml><?xml version="1.0" encoding="utf-8"?>
<ds:datastoreItem xmlns:ds="http://schemas.openxmlformats.org/officeDocument/2006/customXml" ds:itemID="{E4B0A645-9900-4BD9-B388-6466886EAF97}"/>
</file>

<file path=customXml/itemProps7.xml><?xml version="1.0" encoding="utf-8"?>
<ds:datastoreItem xmlns:ds="http://schemas.openxmlformats.org/officeDocument/2006/customXml" ds:itemID="{E7EC2A6E-8EA3-40B5-9859-CD3C52F2EDFD}">
  <ds:schemaRefs>
    <ds:schemaRef ds:uri="http://schemas.microsoft.com/office/2006/metadata/properties"/>
    <ds:schemaRef ds:uri="http://schemas.microsoft.com/office/infopath/2007/PartnerControls"/>
    <ds:schemaRef ds:uri="821bad84-831f-40ae-91f2-356b84d334e4"/>
    <ds:schemaRef ds:uri="d92e2a21-4352-4958-83a4-98e74e9873a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8539</Words>
  <Characters>46965</Characters>
  <Application>Microsoft Office Word</Application>
  <DocSecurity>0</DocSecurity>
  <Lines>391</Lines>
  <Paragraphs>110</Paragraphs>
  <ScaleCrop>false</ScaleCrop>
  <HeadingPairs>
    <vt:vector size="2" baseType="variant">
      <vt:variant>
        <vt:lpstr>Titre</vt:lpstr>
      </vt:variant>
      <vt:variant>
        <vt:i4>1</vt:i4>
      </vt:variant>
    </vt:vector>
  </HeadingPairs>
  <TitlesOfParts>
    <vt:vector size="1" baseType="lpstr">
      <vt:lpstr>Project Document Template</vt:lpstr>
    </vt:vector>
  </TitlesOfParts>
  <Manager>BDP/BOM</Manager>
  <Company>UNDP</Company>
  <LinksUpToDate>false</LinksUpToDate>
  <CharactersWithSpaces>55394</CharactersWithSpaces>
  <SharedDoc>false</SharedDoc>
  <HLinks>
    <vt:vector size="84" baseType="variant">
      <vt:variant>
        <vt:i4>6684781</vt:i4>
      </vt:variant>
      <vt:variant>
        <vt:i4>30</vt:i4>
      </vt:variant>
      <vt:variant>
        <vt:i4>0</vt:i4>
      </vt:variant>
      <vt:variant>
        <vt:i4>5</vt:i4>
      </vt:variant>
      <vt:variant>
        <vt:lpwstr>https://popp.undp.org/node/1011</vt:lpwstr>
      </vt:variant>
      <vt:variant>
        <vt:lpwstr/>
      </vt:variant>
      <vt:variant>
        <vt:i4>6291556</vt:i4>
      </vt:variant>
      <vt:variant>
        <vt:i4>27</vt:i4>
      </vt:variant>
      <vt:variant>
        <vt:i4>0</vt:i4>
      </vt:variant>
      <vt:variant>
        <vt:i4>5</vt:i4>
      </vt:variant>
      <vt:variant>
        <vt:lpwstr>https://popp.undp.org/node/1976</vt:lpwstr>
      </vt:variant>
      <vt:variant>
        <vt:lpwstr/>
      </vt:variant>
      <vt:variant>
        <vt:i4>6488175</vt:i4>
      </vt:variant>
      <vt:variant>
        <vt:i4>24</vt:i4>
      </vt:variant>
      <vt:variant>
        <vt:i4>0</vt:i4>
      </vt:variant>
      <vt:variant>
        <vt:i4>5</vt:i4>
      </vt:variant>
      <vt:variant>
        <vt:lpwstr>https://popp.undp.org/node/326</vt:lpwstr>
      </vt:variant>
      <vt:variant>
        <vt:lpwstr/>
      </vt:variant>
      <vt:variant>
        <vt:i4>6488175</vt:i4>
      </vt:variant>
      <vt:variant>
        <vt:i4>21</vt:i4>
      </vt:variant>
      <vt:variant>
        <vt:i4>0</vt:i4>
      </vt:variant>
      <vt:variant>
        <vt:i4>5</vt:i4>
      </vt:variant>
      <vt:variant>
        <vt:lpwstr>https://popp.undp.org/node/326</vt:lpwstr>
      </vt:variant>
      <vt:variant>
        <vt:lpwstr/>
      </vt:variant>
      <vt:variant>
        <vt:i4>3276857</vt:i4>
      </vt:variant>
      <vt:variant>
        <vt:i4>18</vt:i4>
      </vt:variant>
      <vt:variant>
        <vt:i4>0</vt:i4>
      </vt:variant>
      <vt:variant>
        <vt:i4>5</vt:i4>
      </vt:variant>
      <vt:variant>
        <vt:lpwstr>https://popp.undp.org/es/node/1901</vt:lpwstr>
      </vt:variant>
      <vt:variant>
        <vt:lpwstr/>
      </vt:variant>
      <vt:variant>
        <vt:i4>3342394</vt:i4>
      </vt:variant>
      <vt:variant>
        <vt:i4>15</vt:i4>
      </vt:variant>
      <vt:variant>
        <vt:i4>0</vt:i4>
      </vt:variant>
      <vt:variant>
        <vt:i4>5</vt:i4>
      </vt:variant>
      <vt:variant>
        <vt:lpwstr>https://popp.undp.org/fr/node/1901</vt:lpwstr>
      </vt:variant>
      <vt:variant>
        <vt:lpwstr/>
      </vt:variant>
      <vt:variant>
        <vt:i4>6750308</vt:i4>
      </vt:variant>
      <vt:variant>
        <vt:i4>12</vt:i4>
      </vt:variant>
      <vt:variant>
        <vt:i4>0</vt:i4>
      </vt:variant>
      <vt:variant>
        <vt:i4>5</vt:i4>
      </vt:variant>
      <vt:variant>
        <vt:lpwstr>https://popp.undp.org/node/1901</vt:lpwstr>
      </vt:variant>
      <vt:variant>
        <vt:lpwstr/>
      </vt:variant>
      <vt:variant>
        <vt:i4>4653065</vt:i4>
      </vt:variant>
      <vt:variant>
        <vt:i4>9</vt:i4>
      </vt:variant>
      <vt:variant>
        <vt:i4>0</vt:i4>
      </vt:variant>
      <vt:variant>
        <vt:i4>5</vt:i4>
      </vt:variant>
      <vt:variant>
        <vt:lpwstr>http://www.undp.org/secu-srm</vt:lpwstr>
      </vt:variant>
      <vt:variant>
        <vt:lpwstr/>
      </vt:variant>
      <vt:variant>
        <vt:i4>2883637</vt:i4>
      </vt:variant>
      <vt:variant>
        <vt:i4>6</vt:i4>
      </vt:variant>
      <vt:variant>
        <vt:i4>0</vt:i4>
      </vt:variant>
      <vt:variant>
        <vt:i4>5</vt:i4>
      </vt:variant>
      <vt:variant>
        <vt:lpwstr>http://www.undp.org/ses</vt:lpwstr>
      </vt:variant>
      <vt:variant>
        <vt:lpwstr/>
      </vt:variant>
      <vt:variant>
        <vt:i4>3735664</vt:i4>
      </vt:variant>
      <vt:variant>
        <vt:i4>3</vt:i4>
      </vt:variant>
      <vt:variant>
        <vt:i4>0</vt:i4>
      </vt:variant>
      <vt:variant>
        <vt:i4>5</vt:i4>
      </vt:variant>
      <vt:variant>
        <vt:lpwstr>https://www.un.org/securitycouncil/content/un-sc-consolidated-list</vt:lpwstr>
      </vt:variant>
      <vt:variant>
        <vt:lpwstr/>
      </vt:variant>
      <vt:variant>
        <vt:i4>2424879</vt:i4>
      </vt:variant>
      <vt:variant>
        <vt:i4>0</vt:i4>
      </vt:variant>
      <vt:variant>
        <vt:i4>0</vt:i4>
      </vt:variant>
      <vt:variant>
        <vt:i4>5</vt:i4>
      </vt:variant>
      <vt:variant>
        <vt:lpwstr>https://intranet.undp.org/global/documents/ppm/SBAA.pdf</vt:lpwstr>
      </vt:variant>
      <vt:variant>
        <vt:lpwstr/>
      </vt:variant>
      <vt:variant>
        <vt:i4>327761</vt:i4>
      </vt:variant>
      <vt:variant>
        <vt:i4>6</vt:i4>
      </vt:variant>
      <vt:variant>
        <vt:i4>0</vt:i4>
      </vt:variant>
      <vt:variant>
        <vt:i4>5</vt:i4>
      </vt:variant>
      <vt:variant>
        <vt:lpwstr>https://www.aljazeera.com/news/2024/7/5/at-least-89-migrants-dead-as-boat-capsizes-off-mauritania</vt:lpwstr>
      </vt:variant>
      <vt:variant>
        <vt:lpwstr/>
      </vt:variant>
      <vt:variant>
        <vt:i4>7012445</vt:i4>
      </vt:variant>
      <vt:variant>
        <vt:i4>3</vt:i4>
      </vt:variant>
      <vt:variant>
        <vt:i4>0</vt:i4>
      </vt:variant>
      <vt:variant>
        <vt:i4>5</vt:i4>
      </vt:variant>
      <vt:variant>
        <vt:lpwstr>https://documents1.worldbank.org/curated/en/099061024131035071/pdf/P500482184b7e40001a04f1cd9ea436625f.pdf?_gl=1*1lx87po*_gcl_au*OTIyNjgzMTY5LjE3MTc0MjQ5NDQ</vt:lpwstr>
      </vt:variant>
      <vt:variant>
        <vt:lpwstr/>
      </vt:variant>
      <vt:variant>
        <vt:i4>1638413</vt:i4>
      </vt:variant>
      <vt:variant>
        <vt:i4>0</vt:i4>
      </vt:variant>
      <vt:variant>
        <vt:i4>0</vt:i4>
      </vt:variant>
      <vt:variant>
        <vt:i4>5</vt:i4>
      </vt:variant>
      <vt:variant>
        <vt:lpwstr>https://www.wfp.org/countries/senegal</vt:lpwstr>
      </vt:variant>
      <vt:variant>
        <vt:lpwstr>:~:text=In%20total%2C%201.3%20million%20people,as%20deforestation%20in%20the%20south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 Projet JSB Agriculture intelligente</dc:title>
  <dc:subject>Project Management</dc:subject>
  <dc:creator>jessica.murray@undp.org</dc:creator>
  <cp:keywords/>
  <dc:description/>
  <cp:lastModifiedBy>Jose Ndione</cp:lastModifiedBy>
  <cp:revision>3</cp:revision>
  <cp:lastPrinted>2016-12-02T16:16:00Z</cp:lastPrinted>
  <dcterms:created xsi:type="dcterms:W3CDTF">2024-12-17T19:20:00Z</dcterms:created>
  <dcterms:modified xsi:type="dcterms:W3CDTF">2025-01-17T08:40:00Z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POPP-11-2425</vt:lpwstr>
  </property>
  <property fmtid="{D5CDD505-2E9C-101B-9397-08002B2CF9AE}" pid="3" name="_dlc_DocIdItemGuid">
    <vt:lpwstr>0a0dacc8-a653-4f02-8de1-79b9de80524c</vt:lpwstr>
  </property>
  <property fmtid="{D5CDD505-2E9C-101B-9397-08002B2CF9AE}" pid="4" name="_dlc_DocIdUrl">
    <vt:lpwstr>https://popp.undp.org/_layouts/15/DocIdRedir.aspx?ID=POPP-11-2425, POPP-11-2425</vt:lpwstr>
  </property>
  <property fmtid="{D5CDD505-2E9C-101B-9397-08002B2CF9AE}" pid="5" name="UNDPPOPPFunctionalArea">
    <vt:lpwstr>Programme and Project</vt:lpwstr>
  </property>
  <property fmtid="{D5CDD505-2E9C-101B-9397-08002B2CF9AE}" pid="6" name="UNDPPOPPKeywordsTaxHTField0">
    <vt:lpwstr>Project Document|bf9937c4-130a-45b8-a7c6-11b0f1a350eb</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All UNDP projects</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46;#Project Document|bf9937c4-130a-45b8-a7c6-11b0f1a350eb</vt:lpwstr>
  </property>
  <property fmtid="{D5CDD505-2E9C-101B-9397-08002B2CF9AE}" pid="13" name="UNDPIsPartOf">
    <vt:lpwstr/>
  </property>
  <property fmtid="{D5CDD505-2E9C-101B-9397-08002B2CF9AE}" pid="14" name="UNDPPOPPSubprocess">
    <vt:lpwstr>Initiating a Project</vt:lpwstr>
  </property>
  <property fmtid="{D5CDD505-2E9C-101B-9397-08002B2CF9AE}" pid="15" name="UNDPPlannedReviewDate">
    <vt:lpwstr>2013-04-05T00:00:00Z</vt:lpwstr>
  </property>
  <property fmtid="{D5CDD505-2E9C-101B-9397-08002B2CF9AE}" pid="16" name="Focalpoint">
    <vt:lpwstr>309;#UNDPHQ\dien.le</vt:lpwstr>
  </property>
  <property fmtid="{D5CDD505-2E9C-101B-9397-08002B2CF9AE}" pid="17" name="UNDPEffectiveDate">
    <vt:lpwstr>2012-04-05T00:00:00Z</vt:lpwstr>
  </property>
  <property fmtid="{D5CDD505-2E9C-101B-9397-08002B2CF9AE}" pid="18" name="UNDPCreator">
    <vt:lpwstr>266;#UNDPHQ\judith.puyat-magnaye</vt:lpwstr>
  </property>
  <property fmtid="{D5CDD505-2E9C-101B-9397-08002B2CF9AE}" pid="19" name="UNDPSummary">
    <vt:lpwstr/>
  </property>
  <property fmtid="{D5CDD505-2E9C-101B-9397-08002B2CF9AE}" pid="20" name="UNDPPublishedDate">
    <vt:lpwstr>2012-04-05T00:00:00Z</vt:lpwstr>
  </property>
  <property fmtid="{D5CDD505-2E9C-101B-9397-08002B2CF9AE}" pid="21" name="UNDPIssuanceDate">
    <vt:lpwstr>2012-04-05T00:00:00Z</vt:lpwstr>
  </property>
  <property fmtid="{D5CDD505-2E9C-101B-9397-08002B2CF9AE}" pid="22" name="display_urn:schemas-microsoft-com:office:office#UNDPCreator">
    <vt:lpwstr>Judith Puyat-magnaye</vt:lpwstr>
  </property>
  <property fmtid="{D5CDD505-2E9C-101B-9397-08002B2CF9AE}" pid="23" name="display_urn:schemas-microsoft-com:office:office#Focalpoint">
    <vt:lpwstr>Dien Le</vt:lpwstr>
  </property>
  <property fmtid="{D5CDD505-2E9C-101B-9397-08002B2CF9AE}" pid="24" name="Order">
    <vt:lpwstr>6700.00000000000</vt:lpwstr>
  </property>
  <property fmtid="{D5CDD505-2E9C-101B-9397-08002B2CF9AE}" pid="25" name="UNDPPOPPPrescriptiveContentSelection">
    <vt:lpwstr>Yes</vt:lpwstr>
  </property>
  <property fmtid="{D5CDD505-2E9C-101B-9397-08002B2CF9AE}" pid="26" name="UNDPPOPPSubsubsubprocess">
    <vt:lpwstr/>
  </property>
  <property fmtid="{D5CDD505-2E9C-101B-9397-08002B2CF9AE}" pid="27" name="UNDPActualReviewDate">
    <vt:lpwstr/>
  </property>
  <property fmtid="{D5CDD505-2E9C-101B-9397-08002B2CF9AE}" pid="28" name="display_urn:schemas-microsoft-com:office:office#UNDP_POPP_FOCALPOINT">
    <vt:lpwstr>Jessica Murray</vt:lpwstr>
  </property>
  <property fmtid="{D5CDD505-2E9C-101B-9397-08002B2CF9AE}" pid="29" name="UNDP_POPP_BUSINESSUNIT">
    <vt:lpwstr>669;#Programme and Project Management|1c019435-9793-447e-8959-0b32d23bf3d5</vt:lpwstr>
  </property>
  <property fmtid="{D5CDD505-2E9C-101B-9397-08002B2CF9AE}" pid="30" name="POPPBusinessProcess">
    <vt:lpwstr/>
  </property>
  <property fmtid="{D5CDD505-2E9C-101B-9397-08002B2CF9AE}" pid="31" name="ContentTypeId">
    <vt:lpwstr>0x010100155F732436BD414ABE4F9007290F88BC</vt:lpwstr>
  </property>
  <property fmtid="{D5CDD505-2E9C-101B-9397-08002B2CF9AE}" pid="32" name="Sign-off status">
    <vt:lpwstr/>
  </property>
  <property fmtid="{D5CDD505-2E9C-101B-9397-08002B2CF9AE}" pid="33" name="DLCPolicyLabelValue">
    <vt:lpwstr>Effective Date: {Effective Date}                                                Version #: 1.0</vt:lpwstr>
  </property>
  <property fmtid="{D5CDD505-2E9C-101B-9397-08002B2CF9AE}" pid="34" name="UNDP_POPP_REFITEM_VERSION">
    <vt:lpwstr>1</vt:lpwstr>
  </property>
  <property fmtid="{D5CDD505-2E9C-101B-9397-08002B2CF9AE}" pid="35" name="Location">
    <vt:lpwstr/>
  </property>
  <property fmtid="{D5CDD505-2E9C-101B-9397-08002B2CF9AE}" pid="36" name="DLCPolicyLabelLock">
    <vt:lpwstr/>
  </property>
  <property fmtid="{D5CDD505-2E9C-101B-9397-08002B2CF9AE}" pid="37" name="POPPIsArchived">
    <vt:lpwstr>0</vt:lpwstr>
  </property>
  <property fmtid="{D5CDD505-2E9C-101B-9397-08002B2CF9AE}" pid="38" name="UNDP_POPP_NOTE">
    <vt:lpwstr/>
  </property>
  <property fmtid="{D5CDD505-2E9C-101B-9397-08002B2CF9AE}" pid="39" name="TaxCatchAll">
    <vt:lpwstr>669;#</vt:lpwstr>
  </property>
  <property fmtid="{D5CDD505-2E9C-101B-9397-08002B2CF9AE}" pid="40" name="DLCPolicyLabelClientValue">
    <vt:lpwstr>Effective Date: {Effective Date}                                                Version #: 1.0</vt:lpwstr>
  </property>
  <property fmtid="{D5CDD505-2E9C-101B-9397-08002B2CF9AE}" pid="41" name="UNDP_POPP_PLANNED_REVIEWDATE">
    <vt:lpwstr/>
  </property>
  <property fmtid="{D5CDD505-2E9C-101B-9397-08002B2CF9AE}" pid="42" name="UNDP_POPP_DOCUMENT_LANGUAGE">
    <vt:lpwstr>English</vt:lpwstr>
  </property>
  <property fmtid="{D5CDD505-2E9C-101B-9397-08002B2CF9AE}" pid="43" name="UNDP_POPP_BUSINESSUNITID_HIDDEN">
    <vt:lpwstr/>
  </property>
  <property fmtid="{D5CDD505-2E9C-101B-9397-08002B2CF9AE}" pid="44" name="UNDP_POPP_EFFECTIVEDATE">
    <vt:lpwstr/>
  </property>
  <property fmtid="{D5CDD505-2E9C-101B-9397-08002B2CF9AE}" pid="45" name="UNDP_POPP_BUSINESSPROCESS_HIDDEN">
    <vt:lpwstr/>
  </property>
  <property fmtid="{D5CDD505-2E9C-101B-9397-08002B2CF9AE}" pid="46" name="UNDP_POPP_DOCUMENT_TEMPLATE">
    <vt:lpwstr/>
  </property>
  <property fmtid="{D5CDD505-2E9C-101B-9397-08002B2CF9AE}" pid="47" name="UNDP_POPP_TITLE_EN">
    <vt:lpwstr/>
  </property>
  <property fmtid="{D5CDD505-2E9C-101B-9397-08002B2CF9AE}" pid="48" name="UNDP_POPP_FOCALPOINT">
    <vt:lpwstr/>
  </property>
  <property fmtid="{D5CDD505-2E9C-101B-9397-08002B2CF9AE}" pid="49" name="UNDP_POPP_DOCUMENT_TYPE">
    <vt:lpwstr>Template</vt:lpwstr>
  </property>
  <property fmtid="{D5CDD505-2E9C-101B-9397-08002B2CF9AE}" pid="50" name="UNDP_POPP_REJECT_COMMENTS">
    <vt:lpwstr/>
  </property>
  <property fmtid="{D5CDD505-2E9C-101B-9397-08002B2CF9AE}" pid="51" name="UNDP_POPP_ISACTIVE">
    <vt:lpwstr>1</vt:lpwstr>
  </property>
  <property fmtid="{D5CDD505-2E9C-101B-9397-08002B2CF9AE}" pid="52" name="UNDP_POPP_FILEVERSION">
    <vt:lpwstr/>
  </property>
  <property fmtid="{D5CDD505-2E9C-101B-9397-08002B2CF9AE}" pid="53" name="UNDP_POPP_LASTMODIFIED">
    <vt:lpwstr/>
  </property>
  <property fmtid="{D5CDD505-2E9C-101B-9397-08002B2CF9AE}" pid="54" name="UNDP_POPP_VERSION_COMMENTS">
    <vt:lpwstr/>
  </property>
  <property fmtid="{D5CDD505-2E9C-101B-9397-08002B2CF9AE}" pid="55" name="l0e6ef0c43e74560bd7f3acd1f5e8571">
    <vt:lpwstr/>
  </property>
  <property fmtid="{D5CDD505-2E9C-101B-9397-08002B2CF9AE}" pid="56" name="MediaServiceImageTags">
    <vt:lpwstr/>
  </property>
</Properties>
</file>